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C5A3F" w:rsidRPr="00621CDA" w:rsidRDefault="006D6580" w:rsidP="006C21AE">
      <w:pPr>
        <w:spacing w:line="240" w:lineRule="auto"/>
        <w:jc w:val="center"/>
        <w:rPr>
          <w:b/>
          <w:sz w:val="28"/>
        </w:rPr>
      </w:pPr>
      <w:bookmarkStart w:id="0" w:name="_GoBack"/>
      <w:bookmarkEnd w:id="0"/>
      <w:r>
        <w:rPr>
          <w:b/>
          <w:sz w:val="28"/>
        </w:rPr>
        <w:t>Exercise</w:t>
      </w:r>
      <w:r w:rsidR="00B72F97" w:rsidRPr="00621CDA">
        <w:rPr>
          <w:b/>
          <w:sz w:val="28"/>
        </w:rPr>
        <w:t xml:space="preserve">: </w:t>
      </w:r>
      <w:r w:rsidR="00712D0B" w:rsidRPr="00621CDA">
        <w:rPr>
          <w:b/>
          <w:sz w:val="28"/>
        </w:rPr>
        <w:t>Discovering SIS</w:t>
      </w:r>
    </w:p>
    <w:p w:rsidR="00681BAC" w:rsidRDefault="00AC1DA5" w:rsidP="00DA55C7">
      <w:pPr>
        <w:spacing w:after="0" w:line="240" w:lineRule="auto"/>
      </w:pPr>
      <w:r>
        <w:t xml:space="preserve">Log </w:t>
      </w:r>
      <w:r w:rsidR="00D70522" w:rsidRPr="00621CDA">
        <w:t xml:space="preserve">in </w:t>
      </w:r>
      <w:r>
        <w:t xml:space="preserve">to the </w:t>
      </w:r>
      <w:r w:rsidRPr="00621CDA">
        <w:t>SIS training site (</w:t>
      </w:r>
      <w:hyperlink r:id="rId8" w:history="1">
        <w:r w:rsidRPr="00621CDA">
          <w:rPr>
            <w:rStyle w:val="Hyperlink"/>
          </w:rPr>
          <w:t>https://train.iucnsis.org</w:t>
        </w:r>
      </w:hyperlink>
      <w:r>
        <w:t xml:space="preserve">) </w:t>
      </w:r>
      <w:r w:rsidR="00D70522" w:rsidRPr="00621CDA">
        <w:t xml:space="preserve">with your user account details and carry out the following tasks. </w:t>
      </w:r>
      <w:r w:rsidR="006D6580">
        <w:t xml:space="preserve">Feel free to ask </w:t>
      </w:r>
      <w:r w:rsidR="004F4BAA">
        <w:t>the Trainer or consult with</w:t>
      </w:r>
      <w:r w:rsidR="006D6580">
        <w:t xml:space="preserve"> </w:t>
      </w:r>
      <w:r w:rsidR="00447ACA">
        <w:t>colleagues</w:t>
      </w:r>
      <w:r w:rsidR="004F4BAA">
        <w:t xml:space="preserve"> if you have </w:t>
      </w:r>
      <w:r w:rsidR="00041013">
        <w:t xml:space="preserve">any </w:t>
      </w:r>
      <w:r w:rsidR="004F4BAA">
        <w:t>questions.</w:t>
      </w:r>
      <w:r w:rsidR="00274A96">
        <w:t xml:space="preserve"> </w:t>
      </w:r>
      <w:r w:rsidR="00681BAC">
        <w:t xml:space="preserve">You should </w:t>
      </w:r>
      <w:r w:rsidR="00F516F1">
        <w:t xml:space="preserve">have access to </w:t>
      </w:r>
      <w:r w:rsidR="00A5248B">
        <w:t>the ‘</w:t>
      </w:r>
      <w:r w:rsidR="00274F0A">
        <w:t>Red_List_Assessor_Training_Workshop</w:t>
      </w:r>
      <w:r w:rsidR="00A5248B">
        <w:t>’</w:t>
      </w:r>
      <w:r w:rsidR="00681BAC">
        <w:t xml:space="preserve"> </w:t>
      </w:r>
      <w:r w:rsidR="00681BAC" w:rsidRPr="00F516F1">
        <w:t>working set</w:t>
      </w:r>
      <w:r w:rsidR="00F516F1">
        <w:t>. If this working set doesn’t appear in the Working Sets menu on the top left of the screen, please consult the Trainer.</w:t>
      </w:r>
    </w:p>
    <w:p w:rsidR="00D91F59" w:rsidRPr="00621CDA" w:rsidRDefault="00D91F59" w:rsidP="00DA55C7">
      <w:pPr>
        <w:spacing w:after="0" w:line="240" w:lineRule="auto"/>
      </w:pPr>
    </w:p>
    <w:p w:rsidR="000958FD" w:rsidRPr="00621CDA" w:rsidRDefault="000A2FBA" w:rsidP="000958FD">
      <w:pPr>
        <w:pStyle w:val="ListParagraph"/>
        <w:numPr>
          <w:ilvl w:val="0"/>
          <w:numId w:val="31"/>
        </w:numPr>
        <w:spacing w:after="0" w:line="240" w:lineRule="auto"/>
      </w:pPr>
      <w:r>
        <w:t xml:space="preserve">Search SIS </w:t>
      </w:r>
      <w:r w:rsidR="00402DDE" w:rsidRPr="00621CDA">
        <w:t xml:space="preserve">for the species </w:t>
      </w:r>
      <w:r w:rsidR="00402DDE" w:rsidRPr="00621CDA">
        <w:rPr>
          <w:i/>
        </w:rPr>
        <w:t>Homo sapiens</w:t>
      </w:r>
      <w:r w:rsidR="00402DDE" w:rsidRPr="00621CDA">
        <w:t xml:space="preserve"> using three different methods:</w:t>
      </w:r>
      <w:r w:rsidR="000958FD" w:rsidRPr="00621CDA">
        <w:t xml:space="preserve"> </w:t>
      </w:r>
    </w:p>
    <w:p w:rsidR="000958FD" w:rsidRPr="00621CDA" w:rsidRDefault="000A2FBA" w:rsidP="000958FD">
      <w:pPr>
        <w:pStyle w:val="ListParagraph"/>
        <w:numPr>
          <w:ilvl w:val="1"/>
          <w:numId w:val="31"/>
        </w:numPr>
        <w:spacing w:after="0" w:line="240" w:lineRule="auto"/>
      </w:pPr>
      <w:r>
        <w:t xml:space="preserve">Open the main tool menu </w:t>
      </w:r>
      <w:r w:rsidRPr="00C84B12">
        <w:rPr>
          <w:noProof/>
          <w:lang w:eastAsia="en-GB"/>
        </w:rPr>
        <w:drawing>
          <wp:inline distT="0" distB="0" distL="0" distR="0">
            <wp:extent cx="327479" cy="319862"/>
            <wp:effectExtent l="19050" t="19050" r="15421" b="23038"/>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l="1042" t="35000" r="95513" b="59615"/>
                    <a:stretch>
                      <a:fillRect/>
                    </a:stretch>
                  </pic:blipFill>
                  <pic:spPr bwMode="auto">
                    <a:xfrm>
                      <a:off x="0" y="0"/>
                      <a:ext cx="335278" cy="327479"/>
                    </a:xfrm>
                    <a:prstGeom prst="rect">
                      <a:avLst/>
                    </a:prstGeom>
                    <a:noFill/>
                    <a:ln w="9525">
                      <a:solidFill>
                        <a:schemeClr val="accent1">
                          <a:lumMod val="50000"/>
                        </a:schemeClr>
                      </a:solidFill>
                      <a:miter lim="800000"/>
                      <a:headEnd/>
                      <a:tailEnd/>
                    </a:ln>
                  </pic:spPr>
                </pic:pic>
              </a:graphicData>
            </a:graphic>
          </wp:inline>
        </w:drawing>
      </w:r>
      <w:r>
        <w:t xml:space="preserve"> and use the</w:t>
      </w:r>
      <w:r w:rsidR="000958FD" w:rsidRPr="00621CDA">
        <w:t xml:space="preserve"> taxonomy browser function</w:t>
      </w:r>
      <w:r w:rsidR="00621CDA">
        <w:t xml:space="preserve"> </w:t>
      </w:r>
      <w:r w:rsidR="000958FD" w:rsidRPr="00621CDA">
        <w:t xml:space="preserve"> </w:t>
      </w:r>
      <w:r w:rsidR="000958FD" w:rsidRPr="00621CDA">
        <w:rPr>
          <w:noProof/>
          <w:lang w:eastAsia="en-GB"/>
        </w:rPr>
        <w:drawing>
          <wp:inline distT="0" distB="0" distL="0" distR="0">
            <wp:extent cx="266700" cy="238125"/>
            <wp:effectExtent l="19050" t="19050" r="19050" b="28575"/>
            <wp:docPr id="6" name="Picture 3" descr="SIS_taxonomy brows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S_taxonomy browser.JPG"/>
                    <pic:cNvPicPr/>
                  </pic:nvPicPr>
                  <pic:blipFill>
                    <a:blip r:embed="rId10" cstate="print"/>
                    <a:stretch>
                      <a:fillRect/>
                    </a:stretch>
                  </pic:blipFill>
                  <pic:spPr>
                    <a:xfrm>
                      <a:off x="0" y="0"/>
                      <a:ext cx="266700" cy="238125"/>
                    </a:xfrm>
                    <a:prstGeom prst="rect">
                      <a:avLst/>
                    </a:prstGeom>
                    <a:ln w="3175">
                      <a:solidFill>
                        <a:schemeClr val="accent1">
                          <a:lumMod val="50000"/>
                        </a:schemeClr>
                      </a:solidFill>
                    </a:ln>
                  </pic:spPr>
                </pic:pic>
              </a:graphicData>
            </a:graphic>
          </wp:inline>
        </w:drawing>
      </w:r>
    </w:p>
    <w:p w:rsidR="000958FD" w:rsidRDefault="000063C9" w:rsidP="000958FD">
      <w:pPr>
        <w:pStyle w:val="ListParagraph"/>
        <w:numPr>
          <w:ilvl w:val="1"/>
          <w:numId w:val="31"/>
        </w:numPr>
        <w:spacing w:after="0" w:line="240" w:lineRule="auto"/>
      </w:pPr>
      <w:r>
        <w:t xml:space="preserve">Open the main tool menu </w:t>
      </w:r>
      <w:r w:rsidRPr="00C84B12">
        <w:rPr>
          <w:noProof/>
          <w:lang w:eastAsia="en-GB"/>
        </w:rPr>
        <w:drawing>
          <wp:inline distT="0" distB="0" distL="0" distR="0">
            <wp:extent cx="327479" cy="319862"/>
            <wp:effectExtent l="19050" t="19050" r="15421" b="23038"/>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l="1042" t="35000" r="95513" b="59615"/>
                    <a:stretch>
                      <a:fillRect/>
                    </a:stretch>
                  </pic:blipFill>
                  <pic:spPr bwMode="auto">
                    <a:xfrm>
                      <a:off x="0" y="0"/>
                      <a:ext cx="335278" cy="327479"/>
                    </a:xfrm>
                    <a:prstGeom prst="rect">
                      <a:avLst/>
                    </a:prstGeom>
                    <a:noFill/>
                    <a:ln w="9525">
                      <a:solidFill>
                        <a:schemeClr val="accent1">
                          <a:lumMod val="50000"/>
                        </a:schemeClr>
                      </a:solidFill>
                      <a:miter lim="800000"/>
                      <a:headEnd/>
                      <a:tailEnd/>
                    </a:ln>
                  </pic:spPr>
                </pic:pic>
              </a:graphicData>
            </a:graphic>
          </wp:inline>
        </w:drawing>
      </w:r>
      <w:r>
        <w:t xml:space="preserve"> and use the</w:t>
      </w:r>
      <w:r w:rsidRPr="00621CDA">
        <w:t xml:space="preserve"> </w:t>
      </w:r>
      <w:r w:rsidR="000958FD" w:rsidRPr="00621CDA">
        <w:t xml:space="preserve">taxonomy search </w:t>
      </w:r>
      <w:r w:rsidR="00196B52" w:rsidRPr="00621CDA">
        <w:t>function</w:t>
      </w:r>
      <w:r w:rsidR="00196B52">
        <w:t xml:space="preserve">  </w:t>
      </w:r>
      <w:r w:rsidR="000958FD" w:rsidRPr="00621CDA">
        <w:rPr>
          <w:noProof/>
          <w:lang w:eastAsia="en-GB"/>
        </w:rPr>
        <w:drawing>
          <wp:inline distT="0" distB="0" distL="0" distR="0">
            <wp:extent cx="266700" cy="247650"/>
            <wp:effectExtent l="19050" t="19050" r="19050" b="19050"/>
            <wp:docPr id="7" name="Picture 1" descr="SIS_taxonomy searc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S_taxonomy search.JPG"/>
                    <pic:cNvPicPr/>
                  </pic:nvPicPr>
                  <pic:blipFill>
                    <a:blip r:embed="rId11" cstate="print"/>
                    <a:stretch>
                      <a:fillRect/>
                    </a:stretch>
                  </pic:blipFill>
                  <pic:spPr>
                    <a:xfrm>
                      <a:off x="0" y="0"/>
                      <a:ext cx="266700" cy="247650"/>
                    </a:xfrm>
                    <a:prstGeom prst="rect">
                      <a:avLst/>
                    </a:prstGeom>
                    <a:ln w="3175">
                      <a:solidFill>
                        <a:schemeClr val="accent1">
                          <a:lumMod val="50000"/>
                        </a:schemeClr>
                      </a:solidFill>
                    </a:ln>
                  </pic:spPr>
                </pic:pic>
              </a:graphicData>
            </a:graphic>
          </wp:inline>
        </w:drawing>
      </w:r>
      <w:r w:rsidR="00EA02B8">
        <w:t>, or use the search box on the Home Page.</w:t>
      </w:r>
    </w:p>
    <w:p w:rsidR="002C61F8" w:rsidRPr="00621CDA" w:rsidRDefault="002C61F8" w:rsidP="002C61F8">
      <w:pPr>
        <w:pStyle w:val="ListParagraph"/>
        <w:spacing w:after="0" w:line="240" w:lineRule="auto"/>
        <w:ind w:left="1080"/>
      </w:pPr>
    </w:p>
    <w:p w:rsidR="00972CFC" w:rsidRDefault="00C21A30" w:rsidP="00972CFC">
      <w:pPr>
        <w:pStyle w:val="ListParagraph"/>
        <w:numPr>
          <w:ilvl w:val="1"/>
          <w:numId w:val="31"/>
        </w:numPr>
        <w:spacing w:after="0" w:line="240" w:lineRule="auto"/>
      </w:pPr>
      <w:r>
        <w:t>Click on</w:t>
      </w:r>
      <w:r w:rsidR="00A5248B">
        <w:t xml:space="preserve"> the ‘</w:t>
      </w:r>
      <w:r w:rsidR="000063C9">
        <w:t>Red List Training Workshop</w:t>
      </w:r>
      <w:r w:rsidR="00A5248B">
        <w:t>’</w:t>
      </w:r>
      <w:r w:rsidR="000063C9">
        <w:t xml:space="preserve"> working set and search through t</w:t>
      </w:r>
      <w:r w:rsidR="002C61F8">
        <w:t>he</w:t>
      </w:r>
      <w:r w:rsidR="000063C9">
        <w:t xml:space="preserve"> </w:t>
      </w:r>
      <w:r w:rsidR="00196B52">
        <w:t>T</w:t>
      </w:r>
      <w:r w:rsidR="000063C9">
        <w:t xml:space="preserve">axon </w:t>
      </w:r>
      <w:r w:rsidR="00196B52">
        <w:t>L</w:t>
      </w:r>
      <w:r w:rsidR="000063C9">
        <w:t xml:space="preserve">ist in the navigation panels </w:t>
      </w:r>
      <w:r w:rsidR="002C61F8">
        <w:t xml:space="preserve">at the top of the </w:t>
      </w:r>
      <w:r w:rsidR="000063C9">
        <w:t>screen</w:t>
      </w:r>
      <w:r w:rsidR="00E66D3D">
        <w:t>.</w:t>
      </w:r>
      <w:r w:rsidR="00E66D3D">
        <w:rPr>
          <w:i/>
        </w:rPr>
        <w:t xml:space="preserve"> </w:t>
      </w:r>
    </w:p>
    <w:p w:rsidR="000063C9" w:rsidRDefault="000063C9" w:rsidP="000063C9">
      <w:pPr>
        <w:spacing w:after="0" w:line="240" w:lineRule="auto"/>
      </w:pPr>
    </w:p>
    <w:p w:rsidR="00F71B3C" w:rsidRPr="00621CDA" w:rsidRDefault="00E36A05" w:rsidP="000958FD">
      <w:pPr>
        <w:pStyle w:val="ListParagraph"/>
        <w:numPr>
          <w:ilvl w:val="0"/>
          <w:numId w:val="31"/>
        </w:numPr>
        <w:spacing w:after="0" w:line="240" w:lineRule="auto"/>
      </w:pPr>
      <w:r w:rsidRPr="00621CDA">
        <w:t>Search the Red List Training Workshop working set for a species you are familiar with and n</w:t>
      </w:r>
      <w:r w:rsidR="00274A96">
        <w:t>avigate to the Taxon Home Page (</w:t>
      </w:r>
      <w:r w:rsidR="00274A96">
        <w:rPr>
          <w:i/>
        </w:rPr>
        <w:t>hint</w:t>
      </w:r>
      <w:r w:rsidR="00274A96" w:rsidRPr="006B1303">
        <w:rPr>
          <w:i/>
        </w:rPr>
        <w:t>: you can open the Taxon Home Page by selecting the species and clicking the green arrow in the taxon list or double clicking on the species name</w:t>
      </w:r>
      <w:r w:rsidR="00274A96">
        <w:t>).</w:t>
      </w:r>
    </w:p>
    <w:p w:rsidR="000E5897" w:rsidRPr="00621CDA" w:rsidRDefault="000E5897" w:rsidP="000E5897">
      <w:pPr>
        <w:pStyle w:val="ListParagraph"/>
        <w:spacing w:after="0" w:line="240" w:lineRule="auto"/>
        <w:ind w:left="360"/>
      </w:pPr>
    </w:p>
    <w:p w:rsidR="000E5897" w:rsidRPr="00621CDA" w:rsidRDefault="00605A75" w:rsidP="000958FD">
      <w:pPr>
        <w:pStyle w:val="ListParagraph"/>
        <w:numPr>
          <w:ilvl w:val="0"/>
          <w:numId w:val="31"/>
        </w:numPr>
        <w:spacing w:after="0" w:line="240" w:lineRule="auto"/>
      </w:pPr>
      <w:r>
        <w:t>O</w:t>
      </w:r>
      <w:r w:rsidR="000E5897" w:rsidRPr="00621CDA">
        <w:t>n the Taxon Home Page, add a note to the species you are working on. This note will be visible to anyone who views the species in SIS</w:t>
      </w:r>
      <w:r w:rsidR="00071A6F" w:rsidRPr="00621CDA">
        <w:t>, but will not be published on the Red List website</w:t>
      </w:r>
      <w:r w:rsidR="000E5897" w:rsidRPr="00621CDA">
        <w:t>.</w:t>
      </w:r>
    </w:p>
    <w:p w:rsidR="000E5897" w:rsidRPr="00621CDA" w:rsidRDefault="000E5897" w:rsidP="000E5897">
      <w:pPr>
        <w:pStyle w:val="ListParagraph"/>
      </w:pPr>
    </w:p>
    <w:p w:rsidR="00FC5C3B" w:rsidRPr="00621CDA" w:rsidRDefault="00FC5C3B" w:rsidP="002D26C5">
      <w:pPr>
        <w:pStyle w:val="ListParagraph"/>
        <w:numPr>
          <w:ilvl w:val="0"/>
          <w:numId w:val="31"/>
        </w:numPr>
        <w:spacing w:after="0" w:line="240" w:lineRule="auto"/>
      </w:pPr>
      <w:r w:rsidRPr="00621CDA">
        <w:t>Attach an image</w:t>
      </w:r>
      <w:r w:rsidR="00605A75">
        <w:t xml:space="preserve"> through the Taxon Home Page</w:t>
      </w:r>
      <w:r w:rsidR="004615AF">
        <w:t>.</w:t>
      </w:r>
    </w:p>
    <w:p w:rsidR="00496EDD" w:rsidRPr="00621CDA" w:rsidRDefault="00496EDD" w:rsidP="00496EDD">
      <w:pPr>
        <w:pStyle w:val="ListParagraph"/>
        <w:spacing w:after="0" w:line="240" w:lineRule="auto"/>
        <w:ind w:left="360"/>
        <w:rPr>
          <w:i/>
        </w:rPr>
      </w:pPr>
      <w:r w:rsidRPr="00621CDA">
        <w:rPr>
          <w:i/>
        </w:rPr>
        <w:t xml:space="preserve">Note: You can also attach an image through the Tools menu </w:t>
      </w:r>
      <w:r w:rsidR="00DB53DF" w:rsidRPr="00DB53DF">
        <w:rPr>
          <w:i/>
          <w:noProof/>
          <w:lang w:eastAsia="en-GB"/>
        </w:rPr>
        <w:drawing>
          <wp:inline distT="0" distB="0" distL="0" distR="0">
            <wp:extent cx="582670" cy="216000"/>
            <wp:effectExtent l="19050" t="19050" r="26930" b="12600"/>
            <wp:docPr id="1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srcRect l="53895" t="33726" r="40271" b="63326"/>
                    <a:stretch>
                      <a:fillRect/>
                    </a:stretch>
                  </pic:blipFill>
                  <pic:spPr bwMode="auto">
                    <a:xfrm>
                      <a:off x="0" y="0"/>
                      <a:ext cx="582670" cy="216000"/>
                    </a:xfrm>
                    <a:prstGeom prst="rect">
                      <a:avLst/>
                    </a:prstGeom>
                    <a:noFill/>
                    <a:ln w="9525">
                      <a:solidFill>
                        <a:schemeClr val="accent1">
                          <a:lumMod val="50000"/>
                        </a:schemeClr>
                      </a:solidFill>
                      <a:miter lim="800000"/>
                      <a:headEnd/>
                      <a:tailEnd/>
                    </a:ln>
                  </pic:spPr>
                </pic:pic>
              </a:graphicData>
            </a:graphic>
          </wp:inline>
        </w:drawing>
      </w:r>
      <w:r w:rsidR="00DB53DF">
        <w:rPr>
          <w:i/>
        </w:rPr>
        <w:t xml:space="preserve"> </w:t>
      </w:r>
      <w:r w:rsidRPr="00621CDA">
        <w:rPr>
          <w:i/>
        </w:rPr>
        <w:t>in the Assessment Data Browser</w:t>
      </w:r>
      <w:r w:rsidR="00605A75">
        <w:rPr>
          <w:i/>
        </w:rPr>
        <w:t>.</w:t>
      </w:r>
    </w:p>
    <w:p w:rsidR="00567AA6" w:rsidRPr="006D6580" w:rsidRDefault="00567AA6" w:rsidP="006D6580">
      <w:pPr>
        <w:spacing w:after="0" w:line="240" w:lineRule="auto"/>
      </w:pPr>
    </w:p>
    <w:p w:rsidR="000E5897" w:rsidRPr="00621CDA" w:rsidRDefault="000E5897" w:rsidP="006D6580">
      <w:pPr>
        <w:pStyle w:val="ListParagraph"/>
        <w:numPr>
          <w:ilvl w:val="0"/>
          <w:numId w:val="31"/>
        </w:numPr>
        <w:spacing w:after="0" w:line="240" w:lineRule="auto"/>
      </w:pPr>
      <w:r w:rsidRPr="00621CDA">
        <w:t>Add a common name to the species:</w:t>
      </w:r>
    </w:p>
    <w:p w:rsidR="000E5897" w:rsidRPr="00621CDA" w:rsidRDefault="000E5897" w:rsidP="000E5897">
      <w:pPr>
        <w:pStyle w:val="ListParagraph"/>
        <w:numPr>
          <w:ilvl w:val="1"/>
          <w:numId w:val="31"/>
        </w:numPr>
        <w:spacing w:after="0" w:line="240" w:lineRule="auto"/>
      </w:pPr>
      <w:r w:rsidRPr="00621CDA">
        <w:t>From the Taxon Home Page</w:t>
      </w:r>
      <w:r w:rsidR="00621CDA">
        <w:t xml:space="preserve"> </w:t>
      </w:r>
      <w:r w:rsidRPr="00621CDA">
        <w:t xml:space="preserve"> </w:t>
      </w:r>
    </w:p>
    <w:p w:rsidR="000E5897" w:rsidRPr="00621CDA" w:rsidRDefault="000E5897" w:rsidP="006D6580">
      <w:pPr>
        <w:pStyle w:val="ListParagraph"/>
        <w:numPr>
          <w:ilvl w:val="1"/>
          <w:numId w:val="31"/>
        </w:numPr>
        <w:spacing w:after="0" w:line="240" w:lineRule="auto"/>
      </w:pPr>
      <w:r w:rsidRPr="00621CDA">
        <w:t>From the Tools menu</w:t>
      </w:r>
      <w:r w:rsidR="008E200C">
        <w:t xml:space="preserve"> </w:t>
      </w:r>
      <w:r w:rsidRPr="00621CDA">
        <w:t xml:space="preserve"> in the Assessment Data Browser</w:t>
      </w:r>
      <w:r w:rsidR="00621CDA">
        <w:t xml:space="preserve"> </w:t>
      </w:r>
      <w:r w:rsidRPr="00621CDA">
        <w:rPr>
          <w:noProof/>
          <w:lang w:val="en-US"/>
        </w:rPr>
        <w:t xml:space="preserve"> </w:t>
      </w:r>
    </w:p>
    <w:p w:rsidR="00A5248B" w:rsidRDefault="00A5248B" w:rsidP="00A5248B">
      <w:pPr>
        <w:pStyle w:val="ListParagraph"/>
        <w:spacing w:after="0" w:line="240" w:lineRule="auto"/>
        <w:ind w:left="360"/>
      </w:pPr>
    </w:p>
    <w:p w:rsidR="000E5897" w:rsidRPr="00621CDA" w:rsidRDefault="000E5897" w:rsidP="000E5897">
      <w:pPr>
        <w:pStyle w:val="ListParagraph"/>
        <w:numPr>
          <w:ilvl w:val="0"/>
          <w:numId w:val="31"/>
        </w:numPr>
        <w:spacing w:after="0" w:line="240" w:lineRule="auto"/>
      </w:pPr>
      <w:r w:rsidRPr="00621CDA">
        <w:t>Add a synonym to the same species through the Tools menu in the Assessment Data Browser.</w:t>
      </w:r>
      <w:r w:rsidR="00D46A31">
        <w:t xml:space="preserve"> </w:t>
      </w:r>
      <w:r w:rsidR="00D46A31">
        <w:rPr>
          <w:i/>
        </w:rPr>
        <w:t>Note: You can also add synonyms through the Taxon Home Page.</w:t>
      </w:r>
    </w:p>
    <w:p w:rsidR="000E5897" w:rsidRPr="00621CDA" w:rsidRDefault="000E5897" w:rsidP="000E5897">
      <w:pPr>
        <w:pStyle w:val="ListParagraph"/>
        <w:spacing w:after="0" w:line="240" w:lineRule="auto"/>
        <w:ind w:left="360"/>
      </w:pPr>
    </w:p>
    <w:p w:rsidR="00071A6F" w:rsidRPr="00621CDA" w:rsidRDefault="00071A6F" w:rsidP="00071A6F">
      <w:pPr>
        <w:pStyle w:val="ListParagraph"/>
        <w:numPr>
          <w:ilvl w:val="0"/>
          <w:numId w:val="31"/>
        </w:numPr>
        <w:spacing w:after="0" w:line="240" w:lineRule="auto"/>
      </w:pPr>
      <w:r w:rsidRPr="00621CDA">
        <w:t>In the Assessment Data Browser, switch between Edit Data Mode and Read Only Mode.</w:t>
      </w:r>
    </w:p>
    <w:p w:rsidR="00CA0119" w:rsidRDefault="00CA0119" w:rsidP="00CA0119">
      <w:pPr>
        <w:spacing w:after="0" w:line="240" w:lineRule="auto"/>
      </w:pPr>
    </w:p>
    <w:p w:rsidR="00247A2B" w:rsidRPr="00621CDA" w:rsidRDefault="00247A2B" w:rsidP="00247A2B">
      <w:pPr>
        <w:pStyle w:val="ListParagraph"/>
        <w:numPr>
          <w:ilvl w:val="0"/>
          <w:numId w:val="31"/>
        </w:numPr>
        <w:spacing w:after="0" w:line="240" w:lineRule="auto"/>
      </w:pPr>
      <w:r w:rsidRPr="00621CDA">
        <w:t xml:space="preserve">In the Distribution section, enter the value 4,500 </w:t>
      </w:r>
      <w:r w:rsidR="004F4BAA">
        <w:t>(comma included)</w:t>
      </w:r>
      <w:r w:rsidRPr="00621CDA">
        <w:t xml:space="preserve"> </w:t>
      </w:r>
      <w:r w:rsidR="004F4BAA" w:rsidRPr="00621CDA">
        <w:t>into the ‘Area of Occupancy (AOO)’</w:t>
      </w:r>
      <w:r w:rsidR="004F4BAA">
        <w:t xml:space="preserve"> field. Read the notice that appears – what does this mean? </w:t>
      </w:r>
      <w:r w:rsidRPr="00621CDA">
        <w:t xml:space="preserve">After seeing what this does, correct the value and </w:t>
      </w:r>
      <w:r w:rsidR="007A64B3">
        <w:t>t</w:t>
      </w:r>
      <w:r w:rsidR="007A64B3" w:rsidRPr="00621CDA">
        <w:t>hen enter a justification (e.g. how you calculated AOO).</w:t>
      </w:r>
    </w:p>
    <w:p w:rsidR="00247A2B" w:rsidRPr="00621CDA" w:rsidRDefault="00247A2B" w:rsidP="00247A2B">
      <w:pPr>
        <w:pStyle w:val="ListParagraph"/>
        <w:spacing w:after="0" w:line="240" w:lineRule="auto"/>
        <w:ind w:left="360"/>
      </w:pPr>
    </w:p>
    <w:p w:rsidR="00664392" w:rsidRPr="00621CDA" w:rsidRDefault="00664392" w:rsidP="00071A6F">
      <w:pPr>
        <w:pStyle w:val="ListParagraph"/>
        <w:numPr>
          <w:ilvl w:val="0"/>
          <w:numId w:val="31"/>
        </w:numPr>
        <w:spacing w:after="0" w:line="240" w:lineRule="auto"/>
      </w:pPr>
      <w:r w:rsidRPr="00621CDA">
        <w:t xml:space="preserve">In the Occurrence </w:t>
      </w:r>
      <w:r w:rsidR="00247A2B" w:rsidRPr="00621CDA">
        <w:t>section</w:t>
      </w:r>
      <w:r w:rsidRPr="00621CDA">
        <w:t>, add a subcountry unit (e.g. a state or region) to the Countries of Occurrence table through the:</w:t>
      </w:r>
    </w:p>
    <w:p w:rsidR="00664392" w:rsidRPr="00621CDA" w:rsidRDefault="00664392" w:rsidP="00664392">
      <w:pPr>
        <w:pStyle w:val="ListParagraph"/>
        <w:numPr>
          <w:ilvl w:val="1"/>
          <w:numId w:val="31"/>
        </w:numPr>
        <w:spacing w:after="0" w:line="240" w:lineRule="auto"/>
      </w:pPr>
      <w:r w:rsidRPr="00621CDA">
        <w:t>Quick Add to Countries of Occurrence tool</w:t>
      </w:r>
    </w:p>
    <w:p w:rsidR="00664392" w:rsidRPr="00621CDA" w:rsidRDefault="00E34711" w:rsidP="00664392">
      <w:pPr>
        <w:pStyle w:val="ListParagraph"/>
        <w:numPr>
          <w:ilvl w:val="1"/>
          <w:numId w:val="31"/>
        </w:numPr>
        <w:spacing w:after="0" w:line="240" w:lineRule="auto"/>
      </w:pPr>
      <w:r>
        <w:t>‘</w:t>
      </w:r>
      <w:r w:rsidR="00431695">
        <w:t>A</w:t>
      </w:r>
      <w:r w:rsidR="00664392" w:rsidRPr="00621CDA">
        <w:t>dd Countries of Occurrence</w:t>
      </w:r>
      <w:r>
        <w:t>’</w:t>
      </w:r>
      <w:r w:rsidR="00664392" w:rsidRPr="00621CDA">
        <w:t xml:space="preserve"> tool</w:t>
      </w:r>
      <w:r w:rsidR="00397BEF">
        <w:t xml:space="preserve"> under the View/Edit button</w:t>
      </w:r>
    </w:p>
    <w:p w:rsidR="00DF2558" w:rsidRPr="00621CDA" w:rsidRDefault="00247A2B" w:rsidP="00664392">
      <w:pPr>
        <w:pStyle w:val="ListParagraph"/>
        <w:numPr>
          <w:ilvl w:val="1"/>
          <w:numId w:val="31"/>
        </w:numPr>
        <w:spacing w:after="0" w:line="240" w:lineRule="auto"/>
      </w:pPr>
      <w:r w:rsidRPr="00621CDA">
        <w:t>Then f</w:t>
      </w:r>
      <w:r w:rsidR="00DF2558" w:rsidRPr="00621CDA">
        <w:t>ill in presence, origin and seasonality for all countries and country levels added.</w:t>
      </w:r>
    </w:p>
    <w:p w:rsidR="00A5248B" w:rsidRDefault="00A5248B" w:rsidP="000A2FBA">
      <w:pPr>
        <w:spacing w:after="0" w:line="240" w:lineRule="auto"/>
        <w:ind w:left="360"/>
        <w:rPr>
          <w:b/>
          <w:i/>
        </w:rPr>
      </w:pPr>
    </w:p>
    <w:p w:rsidR="000A2FBA" w:rsidRDefault="000A2FBA" w:rsidP="000A2FBA">
      <w:pPr>
        <w:spacing w:after="0" w:line="240" w:lineRule="auto"/>
        <w:ind w:left="360"/>
        <w:rPr>
          <w:i/>
        </w:rPr>
      </w:pPr>
      <w:r w:rsidRPr="003F38AC">
        <w:rPr>
          <w:b/>
          <w:i/>
        </w:rPr>
        <w:t>Important Note</w:t>
      </w:r>
      <w:r w:rsidRPr="00621CDA">
        <w:rPr>
          <w:i/>
        </w:rPr>
        <w:t>: wh</w:t>
      </w:r>
      <w:r>
        <w:rPr>
          <w:i/>
        </w:rPr>
        <w:t xml:space="preserve">en adding a subcountry unit using the Quick Add function, PLEASE REMEMBER </w:t>
      </w:r>
      <w:r w:rsidRPr="00621CDA">
        <w:rPr>
          <w:i/>
        </w:rPr>
        <w:t xml:space="preserve">to </w:t>
      </w:r>
      <w:r>
        <w:rPr>
          <w:i/>
        </w:rPr>
        <w:t xml:space="preserve">also add </w:t>
      </w:r>
      <w:r w:rsidRPr="00621CDA">
        <w:rPr>
          <w:i/>
        </w:rPr>
        <w:t xml:space="preserve">the country level occurrence. For example, if you add ‘Australia -&gt; Queensland’ to the list, </w:t>
      </w:r>
      <w:r>
        <w:rPr>
          <w:i/>
        </w:rPr>
        <w:t>you must also add</w:t>
      </w:r>
      <w:r w:rsidRPr="00621CDA">
        <w:rPr>
          <w:i/>
        </w:rPr>
        <w:t xml:space="preserve"> ‘Australia’</w:t>
      </w:r>
      <w:r>
        <w:rPr>
          <w:i/>
        </w:rPr>
        <w:t xml:space="preserve">. The country level is required to allow the species to be included in a country </w:t>
      </w:r>
      <w:r>
        <w:rPr>
          <w:i/>
        </w:rPr>
        <w:lastRenderedPageBreak/>
        <w:t>search on the Red List website (e.</w:t>
      </w:r>
      <w:r w:rsidR="00E34711">
        <w:rPr>
          <w:i/>
        </w:rPr>
        <w:t>g. in the previous example, if ‘</w:t>
      </w:r>
      <w:r>
        <w:rPr>
          <w:i/>
        </w:rPr>
        <w:t>Queensland</w:t>
      </w:r>
      <w:r w:rsidR="00E34711">
        <w:rPr>
          <w:i/>
        </w:rPr>
        <w:t>’ was recorded but not ‘</w:t>
      </w:r>
      <w:r>
        <w:rPr>
          <w:i/>
        </w:rPr>
        <w:t>Australia</w:t>
      </w:r>
      <w:r w:rsidR="00E34711">
        <w:rPr>
          <w:i/>
        </w:rPr>
        <w:t>’</w:t>
      </w:r>
      <w:r>
        <w:rPr>
          <w:i/>
        </w:rPr>
        <w:t>, then the species would not appear in a search for all species occurring in Australia).</w:t>
      </w:r>
    </w:p>
    <w:p w:rsidR="00046C50" w:rsidRPr="00621CDA" w:rsidRDefault="00046C50" w:rsidP="00046C50">
      <w:pPr>
        <w:spacing w:after="0" w:line="240" w:lineRule="auto"/>
        <w:rPr>
          <w:i/>
        </w:rPr>
      </w:pPr>
    </w:p>
    <w:p w:rsidR="006D4C2B" w:rsidRDefault="00247A2B" w:rsidP="0036330D">
      <w:pPr>
        <w:pStyle w:val="ListParagraph"/>
        <w:numPr>
          <w:ilvl w:val="0"/>
          <w:numId w:val="31"/>
        </w:numPr>
        <w:spacing w:after="0" w:line="240" w:lineRule="auto"/>
      </w:pPr>
      <w:r w:rsidRPr="00621CDA">
        <w:t>In the Threats section</w:t>
      </w:r>
      <w:r w:rsidR="006D4C2B">
        <w:t>:</w:t>
      </w:r>
    </w:p>
    <w:p w:rsidR="00D461AF" w:rsidRPr="00621CDA" w:rsidRDefault="006D4C2B" w:rsidP="006D4C2B">
      <w:pPr>
        <w:pStyle w:val="ListParagraph"/>
        <w:numPr>
          <w:ilvl w:val="1"/>
          <w:numId w:val="31"/>
        </w:numPr>
        <w:spacing w:after="0" w:line="240" w:lineRule="auto"/>
      </w:pPr>
      <w:r>
        <w:t>E</w:t>
      </w:r>
      <w:r w:rsidR="00247A2B" w:rsidRPr="00621CDA">
        <w:t xml:space="preserve">nter a coded threat in the Threats Classification Scheme. You </w:t>
      </w:r>
      <w:r w:rsidR="00E34711">
        <w:t>can do this either through the ‘</w:t>
      </w:r>
      <w:r w:rsidR="00247A2B" w:rsidRPr="00621CDA">
        <w:t>Quick Add to Threats</w:t>
      </w:r>
      <w:r w:rsidR="00E34711">
        <w:t>’</w:t>
      </w:r>
      <w:r w:rsidR="00247A2B" w:rsidRPr="00621CDA">
        <w:t xml:space="preserve"> function </w:t>
      </w:r>
      <w:r w:rsidR="000D64BB" w:rsidRPr="000D64BB">
        <w:rPr>
          <w:noProof/>
          <w:lang w:eastAsia="en-GB"/>
        </w:rPr>
        <w:drawing>
          <wp:inline distT="0" distB="0" distL="0" distR="0">
            <wp:extent cx="876300" cy="193301"/>
            <wp:effectExtent l="19050" t="19050" r="19050" b="16249"/>
            <wp:docPr id="1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 cstate="print"/>
                    <a:srcRect l="23310" t="30694" r="67785" b="66620"/>
                    <a:stretch>
                      <a:fillRect/>
                    </a:stretch>
                  </pic:blipFill>
                  <pic:spPr bwMode="auto">
                    <a:xfrm>
                      <a:off x="0" y="0"/>
                      <a:ext cx="876300" cy="193301"/>
                    </a:xfrm>
                    <a:prstGeom prst="rect">
                      <a:avLst/>
                    </a:prstGeom>
                    <a:noFill/>
                    <a:ln w="9525">
                      <a:solidFill>
                        <a:schemeClr val="accent1">
                          <a:lumMod val="50000"/>
                        </a:schemeClr>
                      </a:solidFill>
                      <a:miter lim="800000"/>
                      <a:headEnd/>
                      <a:tailEnd/>
                    </a:ln>
                  </pic:spPr>
                </pic:pic>
              </a:graphicData>
            </a:graphic>
          </wp:inline>
        </w:drawing>
      </w:r>
      <w:r w:rsidR="000D64BB">
        <w:t xml:space="preserve"> </w:t>
      </w:r>
      <w:r w:rsidR="00E34711">
        <w:t>or the ‘</w:t>
      </w:r>
      <w:r w:rsidR="00247A2B" w:rsidRPr="00621CDA">
        <w:t>Add Threats</w:t>
      </w:r>
      <w:r w:rsidR="00E34711">
        <w:t>’</w:t>
      </w:r>
      <w:r w:rsidR="00247A2B" w:rsidRPr="00621CDA">
        <w:t xml:space="preserve"> function</w:t>
      </w:r>
      <w:r w:rsidR="00397BEF">
        <w:t xml:space="preserve"> </w:t>
      </w:r>
      <w:r w:rsidR="000D64BB" w:rsidRPr="000D64BB">
        <w:rPr>
          <w:noProof/>
          <w:lang w:eastAsia="en-GB"/>
        </w:rPr>
        <w:drawing>
          <wp:inline distT="0" distB="0" distL="0" distR="0">
            <wp:extent cx="676275" cy="213561"/>
            <wp:effectExtent l="19050" t="19050" r="28575" b="15039"/>
            <wp:docPr id="1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 cstate="print"/>
                    <a:srcRect l="32215" t="30694" r="61564" b="66620"/>
                    <a:stretch>
                      <a:fillRect/>
                    </a:stretch>
                  </pic:blipFill>
                  <pic:spPr bwMode="auto">
                    <a:xfrm>
                      <a:off x="0" y="0"/>
                      <a:ext cx="676275" cy="213561"/>
                    </a:xfrm>
                    <a:prstGeom prst="rect">
                      <a:avLst/>
                    </a:prstGeom>
                    <a:noFill/>
                    <a:ln w="9525">
                      <a:solidFill>
                        <a:schemeClr val="accent1">
                          <a:lumMod val="50000"/>
                        </a:schemeClr>
                      </a:solidFill>
                      <a:miter lim="800000"/>
                      <a:headEnd/>
                      <a:tailEnd/>
                    </a:ln>
                  </pic:spPr>
                </pic:pic>
              </a:graphicData>
            </a:graphic>
          </wp:inline>
        </w:drawing>
      </w:r>
      <w:r w:rsidR="000D64BB" w:rsidRPr="000D64BB">
        <w:t xml:space="preserve"> </w:t>
      </w:r>
      <w:r w:rsidR="00397BEF">
        <w:t>(found in the View/Edit button)</w:t>
      </w:r>
      <w:r w:rsidR="00247A2B" w:rsidRPr="00621CDA">
        <w:t xml:space="preserve">. </w:t>
      </w:r>
    </w:p>
    <w:p w:rsidR="00247A2B" w:rsidRDefault="00247A2B" w:rsidP="00247A2B">
      <w:pPr>
        <w:pStyle w:val="ListParagraph"/>
        <w:numPr>
          <w:ilvl w:val="1"/>
          <w:numId w:val="31"/>
        </w:numPr>
        <w:spacing w:after="0" w:line="240" w:lineRule="auto"/>
      </w:pPr>
      <w:r w:rsidRPr="00621CDA">
        <w:t>Add timing, scope, severity and stresses for all threats added.</w:t>
      </w:r>
    </w:p>
    <w:p w:rsidR="00647BB0" w:rsidRDefault="00647BB0" w:rsidP="00247A2B">
      <w:pPr>
        <w:pStyle w:val="ListParagraph"/>
        <w:numPr>
          <w:ilvl w:val="1"/>
          <w:numId w:val="31"/>
        </w:numPr>
        <w:spacing w:after="0" w:line="240" w:lineRule="auto"/>
      </w:pPr>
      <w:r>
        <w:t xml:space="preserve">Depending on the species you are working </w:t>
      </w:r>
      <w:r w:rsidR="00DA59B3">
        <w:t>on</w:t>
      </w:r>
      <w:r>
        <w:t xml:space="preserve">, add </w:t>
      </w:r>
      <w:r w:rsidR="00DA59B3">
        <w:t>an</w:t>
      </w:r>
      <w:r>
        <w:t xml:space="preserve"> appropriate Biological Resource Use threat (</w:t>
      </w:r>
      <w:r w:rsidR="006D4C2B">
        <w:t xml:space="preserve">threat </w:t>
      </w:r>
      <w:r>
        <w:t>code</w:t>
      </w:r>
      <w:r w:rsidR="006D4C2B">
        <w:t>s</w:t>
      </w:r>
      <w:r>
        <w:t xml:space="preserve"> 5.1.1, 5.2.1, 5.3.1, 5.3.2, 5.4.1 and/or 5.4.2).</w:t>
      </w:r>
      <w:r w:rsidR="00CB4F6B">
        <w:t xml:space="preserve"> A</w:t>
      </w:r>
      <w:r w:rsidR="004E09E5">
        <w:t>nswer the question that appears:</w:t>
      </w:r>
      <w:r w:rsidR="00CB4F6B">
        <w:t xml:space="preserve"> “Is international trade a significant driver?”</w:t>
      </w:r>
    </w:p>
    <w:p w:rsidR="00247A2B" w:rsidRDefault="006D4C2B" w:rsidP="0036330D">
      <w:pPr>
        <w:pStyle w:val="ListParagraph"/>
        <w:numPr>
          <w:ilvl w:val="1"/>
          <w:numId w:val="31"/>
        </w:numPr>
        <w:spacing w:after="0" w:line="240" w:lineRule="auto"/>
      </w:pPr>
      <w:r>
        <w:t xml:space="preserve">Add either a named invasive species or disease as a threat </w:t>
      </w:r>
      <w:r w:rsidR="00423715">
        <w:t xml:space="preserve">using </w:t>
      </w:r>
      <w:r>
        <w:t>threat codes 8.1.2, 8.2.2, 8.4.2 and/or 8.5.2</w:t>
      </w:r>
      <w:r w:rsidR="00423715">
        <w:t xml:space="preserve"> (</w:t>
      </w:r>
      <w:r w:rsidR="00423715">
        <w:rPr>
          <w:i/>
        </w:rPr>
        <w:t>h</w:t>
      </w:r>
      <w:r w:rsidR="002C62C1" w:rsidRPr="002C62C1">
        <w:rPr>
          <w:i/>
        </w:rPr>
        <w:t>int: To add the named invasive species or disease</w:t>
      </w:r>
      <w:r w:rsidR="002C62C1">
        <w:rPr>
          <w:i/>
        </w:rPr>
        <w:t xml:space="preserve">, </w:t>
      </w:r>
      <w:r w:rsidR="00423715">
        <w:rPr>
          <w:i/>
        </w:rPr>
        <w:t xml:space="preserve">select the threat code and then click on Add Taxa. Then use </w:t>
      </w:r>
      <w:r w:rsidR="002C62C1">
        <w:rPr>
          <w:i/>
        </w:rPr>
        <w:t>the Taxonomy Browser, Taxonomy Search or Existing Invasive Alien Species</w:t>
      </w:r>
      <w:r w:rsidR="00423715">
        <w:rPr>
          <w:i/>
        </w:rPr>
        <w:t xml:space="preserve"> menus to select the invasive species/disease</w:t>
      </w:r>
      <w:r w:rsidR="00423715">
        <w:t>).</w:t>
      </w:r>
    </w:p>
    <w:p w:rsidR="00423715" w:rsidRPr="00CB4F6B" w:rsidRDefault="00423715" w:rsidP="00423715">
      <w:pPr>
        <w:spacing w:after="0" w:line="240" w:lineRule="auto"/>
        <w:ind w:left="720"/>
      </w:pPr>
    </w:p>
    <w:p w:rsidR="008302C0" w:rsidRDefault="00E34711" w:rsidP="00247A2B">
      <w:pPr>
        <w:spacing w:after="0" w:line="240" w:lineRule="auto"/>
        <w:ind w:left="360"/>
        <w:rPr>
          <w:i/>
        </w:rPr>
      </w:pPr>
      <w:r>
        <w:rPr>
          <w:i/>
        </w:rPr>
        <w:t>Note: If you used the ‘</w:t>
      </w:r>
      <w:r w:rsidR="00247A2B" w:rsidRPr="00621CDA">
        <w:rPr>
          <w:i/>
        </w:rPr>
        <w:t>Add Threats</w:t>
      </w:r>
      <w:r>
        <w:rPr>
          <w:i/>
        </w:rPr>
        <w:t>’</w:t>
      </w:r>
      <w:r w:rsidR="00247A2B" w:rsidRPr="00621CDA">
        <w:rPr>
          <w:i/>
        </w:rPr>
        <w:t xml:space="preserve"> function, you will need to</w:t>
      </w:r>
      <w:r w:rsidR="00397BEF">
        <w:rPr>
          <w:i/>
        </w:rPr>
        <w:t xml:space="preserve"> double</w:t>
      </w:r>
      <w:r w:rsidR="00247A2B" w:rsidRPr="00621CDA">
        <w:rPr>
          <w:i/>
        </w:rPr>
        <w:t xml:space="preserve"> click on the individual threats in order to enter the timing, scope, severity and stresses information</w:t>
      </w:r>
      <w:r w:rsidR="004E09E5">
        <w:rPr>
          <w:i/>
        </w:rPr>
        <w:t xml:space="preserve">, and to answer the </w:t>
      </w:r>
      <w:r w:rsidR="00CA416E">
        <w:rPr>
          <w:i/>
        </w:rPr>
        <w:t xml:space="preserve">international </w:t>
      </w:r>
      <w:r w:rsidR="004E09E5">
        <w:rPr>
          <w:i/>
        </w:rPr>
        <w:t>trade question</w:t>
      </w:r>
      <w:r w:rsidR="00247A2B" w:rsidRPr="00621CDA">
        <w:rPr>
          <w:i/>
        </w:rPr>
        <w:t>.</w:t>
      </w:r>
    </w:p>
    <w:p w:rsidR="00A23C00" w:rsidRDefault="00A23C00" w:rsidP="00247A2B">
      <w:pPr>
        <w:spacing w:after="0" w:line="240" w:lineRule="auto"/>
        <w:ind w:left="360"/>
      </w:pPr>
    </w:p>
    <w:p w:rsidR="00A23C00" w:rsidRDefault="00A23C00" w:rsidP="008302C0">
      <w:pPr>
        <w:spacing w:after="0" w:line="240" w:lineRule="auto"/>
        <w:ind w:left="360"/>
        <w:jc w:val="center"/>
      </w:pPr>
      <w:r w:rsidRPr="00A23C00">
        <w:rPr>
          <w:noProof/>
          <w:lang w:eastAsia="en-GB"/>
        </w:rPr>
        <w:drawing>
          <wp:inline distT="0" distB="0" distL="0" distR="0">
            <wp:extent cx="5689910" cy="2990850"/>
            <wp:effectExtent l="19050" t="19050" r="25090" b="19050"/>
            <wp:docPr id="2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4" cstate="print"/>
                    <a:srcRect l="22757" t="28469" r="22911" b="32544"/>
                    <a:stretch>
                      <a:fillRect/>
                    </a:stretch>
                  </pic:blipFill>
                  <pic:spPr bwMode="auto">
                    <a:xfrm>
                      <a:off x="0" y="0"/>
                      <a:ext cx="5689910" cy="2990850"/>
                    </a:xfrm>
                    <a:prstGeom prst="rect">
                      <a:avLst/>
                    </a:prstGeom>
                    <a:noFill/>
                    <a:ln w="9525">
                      <a:solidFill>
                        <a:schemeClr val="accent1">
                          <a:lumMod val="50000"/>
                        </a:schemeClr>
                      </a:solidFill>
                      <a:miter lim="800000"/>
                      <a:headEnd/>
                      <a:tailEnd/>
                    </a:ln>
                  </pic:spPr>
                </pic:pic>
              </a:graphicData>
            </a:graphic>
          </wp:inline>
        </w:drawing>
      </w:r>
    </w:p>
    <w:p w:rsidR="00CA0119" w:rsidRDefault="00CA0119" w:rsidP="00CA0119">
      <w:pPr>
        <w:pStyle w:val="ListParagraph"/>
        <w:spacing w:after="0" w:line="240" w:lineRule="auto"/>
        <w:ind w:left="360"/>
      </w:pPr>
    </w:p>
    <w:p w:rsidR="005358E7" w:rsidRPr="00621CDA" w:rsidRDefault="005358E7" w:rsidP="005358E7">
      <w:pPr>
        <w:pStyle w:val="ListParagraph"/>
        <w:numPr>
          <w:ilvl w:val="0"/>
          <w:numId w:val="31"/>
        </w:numPr>
        <w:spacing w:after="0" w:line="240" w:lineRule="auto"/>
      </w:pPr>
      <w:r w:rsidRPr="00621CDA">
        <w:t xml:space="preserve">Modify the Red List Assessment information to manually enter a new Red List assessment for the species, including: </w:t>
      </w:r>
    </w:p>
    <w:p w:rsidR="005358E7" w:rsidRPr="00621CDA" w:rsidRDefault="005358E7" w:rsidP="005358E7">
      <w:pPr>
        <w:pStyle w:val="ListParagraph"/>
        <w:numPr>
          <w:ilvl w:val="1"/>
          <w:numId w:val="31"/>
        </w:numPr>
        <w:spacing w:after="0" w:line="240" w:lineRule="auto"/>
      </w:pPr>
      <w:r w:rsidRPr="00621CDA">
        <w:t>Category and Criteria</w:t>
      </w:r>
    </w:p>
    <w:p w:rsidR="005358E7" w:rsidRPr="00621CDA" w:rsidRDefault="005358E7" w:rsidP="005358E7">
      <w:pPr>
        <w:pStyle w:val="ListParagraph"/>
        <w:numPr>
          <w:ilvl w:val="1"/>
          <w:numId w:val="31"/>
        </w:numPr>
        <w:spacing w:after="0" w:line="240" w:lineRule="auto"/>
      </w:pPr>
      <w:r w:rsidRPr="00621CDA">
        <w:t>Assessors</w:t>
      </w:r>
      <w:r w:rsidR="006373A1">
        <w:t xml:space="preserve"> (</w:t>
      </w:r>
      <w:r w:rsidR="006373A1" w:rsidRPr="006373A1">
        <w:rPr>
          <w:i/>
        </w:rPr>
        <w:t>hint:</w:t>
      </w:r>
      <w:r w:rsidR="006373A1">
        <w:t xml:space="preserve"> </w:t>
      </w:r>
      <w:r w:rsidR="006373A1" w:rsidRPr="006373A1">
        <w:rPr>
          <w:i/>
        </w:rPr>
        <w:t>use the Manage Credits button</w:t>
      </w:r>
      <w:r w:rsidR="006373A1">
        <w:t xml:space="preserve">) </w:t>
      </w:r>
      <w:r w:rsidRPr="00621CDA">
        <w:t>and assessment date</w:t>
      </w:r>
    </w:p>
    <w:p w:rsidR="005358E7" w:rsidRPr="00621CDA" w:rsidRDefault="005358E7" w:rsidP="005358E7">
      <w:pPr>
        <w:pStyle w:val="ListParagraph"/>
        <w:numPr>
          <w:ilvl w:val="1"/>
          <w:numId w:val="31"/>
        </w:numPr>
        <w:spacing w:after="0" w:line="240" w:lineRule="auto"/>
      </w:pPr>
      <w:r w:rsidRPr="00621CDA">
        <w:t>Assessment Rationale</w:t>
      </w:r>
    </w:p>
    <w:p w:rsidR="006373A1" w:rsidRDefault="005358E7" w:rsidP="00675819">
      <w:pPr>
        <w:pStyle w:val="ListParagraph"/>
        <w:numPr>
          <w:ilvl w:val="1"/>
          <w:numId w:val="31"/>
        </w:numPr>
        <w:spacing w:after="0" w:line="240" w:lineRule="auto"/>
      </w:pPr>
      <w:r w:rsidRPr="00621CDA">
        <w:t>Reasons for Change</w:t>
      </w:r>
    </w:p>
    <w:p w:rsidR="00675819" w:rsidRDefault="00675819" w:rsidP="00675819">
      <w:pPr>
        <w:pStyle w:val="ListParagraph"/>
        <w:spacing w:after="0" w:line="240" w:lineRule="auto"/>
        <w:ind w:left="1080"/>
      </w:pPr>
    </w:p>
    <w:p w:rsidR="001B7DB4" w:rsidRPr="009305BA" w:rsidRDefault="001B7DB4" w:rsidP="001B7DB4">
      <w:pPr>
        <w:pStyle w:val="ListParagraph"/>
        <w:numPr>
          <w:ilvl w:val="0"/>
          <w:numId w:val="31"/>
        </w:numPr>
        <w:spacing w:after="0" w:line="240" w:lineRule="auto"/>
      </w:pPr>
      <w:r w:rsidRPr="009305BA">
        <w:t>In the Very Restricted tab in the Distribution section:</w:t>
      </w:r>
    </w:p>
    <w:p w:rsidR="001B7DB4" w:rsidRPr="009305BA" w:rsidRDefault="001B7DB4" w:rsidP="001B7DB4">
      <w:pPr>
        <w:pStyle w:val="ListParagraph"/>
        <w:numPr>
          <w:ilvl w:val="1"/>
          <w:numId w:val="31"/>
        </w:numPr>
        <w:spacing w:after="0" w:line="240" w:lineRule="auto"/>
      </w:pPr>
      <w:r w:rsidRPr="009305BA">
        <w:t>Select “Yes” and then enter a justification describing the plausible threat that could cause your species to become CR or EX within just a few generations. The Very Restricted tab is used to trigger criterion VU D2; remember that yo</w:t>
      </w:r>
      <w:r w:rsidR="00B16A99" w:rsidRPr="009305BA">
        <w:t xml:space="preserve">u must have a plausible threat </w:t>
      </w:r>
      <w:r w:rsidRPr="009305BA">
        <w:t>in order to use this criterion.</w:t>
      </w:r>
    </w:p>
    <w:p w:rsidR="001B7DB4" w:rsidRPr="009305BA" w:rsidRDefault="001B7DB4" w:rsidP="001B7DB4">
      <w:pPr>
        <w:pStyle w:val="ListParagraph"/>
        <w:numPr>
          <w:ilvl w:val="1"/>
          <w:numId w:val="31"/>
        </w:numPr>
        <w:spacing w:after="0" w:line="240" w:lineRule="auto"/>
      </w:pPr>
      <w:r w:rsidRPr="009305BA">
        <w:lastRenderedPageBreak/>
        <w:t>Now select “Custom” in the same tab. You’ll see the number ‘1’ appear in the box to the right – this show us that when we select “Yes” the automatic</w:t>
      </w:r>
      <w:r w:rsidR="0044316A">
        <w:t xml:space="preserve"> criteria</w:t>
      </w:r>
      <w:r w:rsidRPr="009305BA">
        <w:t xml:space="preserve"> calculator assigns a value of 1 to the probability calculation. This means that there is 100% probability that the species is very restricted and qualifies under VU D2.</w:t>
      </w:r>
    </w:p>
    <w:p w:rsidR="001B7DB4" w:rsidRPr="0010329E" w:rsidRDefault="001B7DB4" w:rsidP="001B7DB4">
      <w:pPr>
        <w:pStyle w:val="ListParagraph"/>
        <w:numPr>
          <w:ilvl w:val="1"/>
          <w:numId w:val="31"/>
        </w:numPr>
        <w:spacing w:after="0" w:line="240" w:lineRule="auto"/>
      </w:pPr>
      <w:r w:rsidRPr="0010329E">
        <w:t xml:space="preserve">Now </w:t>
      </w:r>
      <w:r w:rsidR="00B16A99" w:rsidRPr="0010329E">
        <w:t>enter a value</w:t>
      </w:r>
      <w:r w:rsidR="009305BA" w:rsidRPr="0010329E">
        <w:t xml:space="preserve"> other than one</w:t>
      </w:r>
      <w:r w:rsidR="00B16A99" w:rsidRPr="0010329E">
        <w:t xml:space="preserve"> into the data field while in “Custom”. </w:t>
      </w:r>
      <w:r w:rsidRPr="0010329E">
        <w:t xml:space="preserve">What </w:t>
      </w:r>
      <w:r w:rsidR="00B16A99" w:rsidRPr="0010329E">
        <w:t>does this mean</w:t>
      </w:r>
      <w:r w:rsidRPr="0010329E">
        <w:t>?</w:t>
      </w:r>
    </w:p>
    <w:p w:rsidR="00286255" w:rsidRDefault="00286255" w:rsidP="001B7DB4">
      <w:pPr>
        <w:spacing w:after="0" w:line="240" w:lineRule="auto"/>
      </w:pPr>
    </w:p>
    <w:p w:rsidR="006A26C3" w:rsidRDefault="001B7DB4" w:rsidP="006A26C3">
      <w:pPr>
        <w:pStyle w:val="ListParagraph"/>
        <w:numPr>
          <w:ilvl w:val="0"/>
          <w:numId w:val="31"/>
        </w:numPr>
        <w:spacing w:after="0" w:line="240" w:lineRule="auto"/>
      </w:pPr>
      <w:r w:rsidRPr="00621CDA">
        <w:t>View a report for the species you are looking at through the Tools menu</w:t>
      </w:r>
      <w:r w:rsidR="00CE4983">
        <w:t xml:space="preserve"> in the Assessment Data Browser</w:t>
      </w:r>
      <w:r w:rsidR="00CB165E">
        <w:t xml:space="preserve"> (</w:t>
      </w:r>
      <w:r w:rsidR="00CF2193">
        <w:rPr>
          <w:i/>
        </w:rPr>
        <w:t>note</w:t>
      </w:r>
      <w:r w:rsidR="00CB165E">
        <w:rPr>
          <w:i/>
        </w:rPr>
        <w:t xml:space="preserve">: reports can be viewed online through the HTML version </w:t>
      </w:r>
      <w:r w:rsidR="008D50FB">
        <w:rPr>
          <w:i/>
        </w:rPr>
        <w:t>or</w:t>
      </w:r>
      <w:r w:rsidR="00CB165E">
        <w:rPr>
          <w:i/>
        </w:rPr>
        <w:t xml:space="preserve"> in Word</w:t>
      </w:r>
      <w:r w:rsidR="00CB165E">
        <w:t>)</w:t>
      </w:r>
      <w:r w:rsidR="00CE4983">
        <w:t>:</w:t>
      </w:r>
    </w:p>
    <w:p w:rsidR="00A677EF" w:rsidRPr="00844820" w:rsidRDefault="00A677EF" w:rsidP="00A677EF">
      <w:pPr>
        <w:pStyle w:val="ListParagraph"/>
        <w:spacing w:after="0" w:line="240" w:lineRule="auto"/>
        <w:ind w:left="360"/>
        <w:rPr>
          <w:sz w:val="12"/>
        </w:rPr>
      </w:pPr>
    </w:p>
    <w:p w:rsidR="00BF4824" w:rsidRDefault="00A677EF" w:rsidP="00BF4824">
      <w:pPr>
        <w:pStyle w:val="ListParagraph"/>
        <w:spacing w:after="0" w:line="240" w:lineRule="auto"/>
        <w:ind w:left="360"/>
        <w:jc w:val="center"/>
      </w:pPr>
      <w:r>
        <w:rPr>
          <w:noProof/>
          <w:lang w:eastAsia="en-GB"/>
        </w:rPr>
        <w:drawing>
          <wp:inline distT="0" distB="0" distL="0" distR="0">
            <wp:extent cx="2746664" cy="1609725"/>
            <wp:effectExtent l="19050" t="19050" r="15586" b="28575"/>
            <wp:docPr id="2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srcRect l="49867" t="52731" r="12579" b="17227"/>
                    <a:stretch>
                      <a:fillRect/>
                    </a:stretch>
                  </pic:blipFill>
                  <pic:spPr bwMode="auto">
                    <a:xfrm>
                      <a:off x="0" y="0"/>
                      <a:ext cx="2746664" cy="1609725"/>
                    </a:xfrm>
                    <a:prstGeom prst="rect">
                      <a:avLst/>
                    </a:prstGeom>
                    <a:noFill/>
                    <a:ln w="9525">
                      <a:solidFill>
                        <a:schemeClr val="accent1">
                          <a:lumMod val="50000"/>
                        </a:schemeClr>
                      </a:solidFill>
                      <a:miter lim="800000"/>
                      <a:headEnd/>
                      <a:tailEnd/>
                    </a:ln>
                  </pic:spPr>
                </pic:pic>
              </a:graphicData>
            </a:graphic>
          </wp:inline>
        </w:drawing>
      </w:r>
    </w:p>
    <w:p w:rsidR="00A677EF" w:rsidRPr="00844820" w:rsidRDefault="00A677EF" w:rsidP="00A677EF">
      <w:pPr>
        <w:pStyle w:val="ListParagraph"/>
        <w:spacing w:after="0" w:line="240" w:lineRule="auto"/>
        <w:ind w:left="1080"/>
        <w:rPr>
          <w:sz w:val="12"/>
        </w:rPr>
      </w:pPr>
    </w:p>
    <w:p w:rsidR="002327BC" w:rsidRPr="00CB165E" w:rsidRDefault="00294230" w:rsidP="00037BD5">
      <w:pPr>
        <w:pStyle w:val="ListParagraph"/>
        <w:numPr>
          <w:ilvl w:val="1"/>
          <w:numId w:val="31"/>
        </w:numPr>
        <w:spacing w:after="0" w:line="240" w:lineRule="auto"/>
      </w:pPr>
      <w:r>
        <w:t xml:space="preserve">First </w:t>
      </w:r>
      <w:r w:rsidR="00483908">
        <w:t>generate</w:t>
      </w:r>
      <w:r>
        <w:t xml:space="preserve"> a Red List Report</w:t>
      </w:r>
      <w:r w:rsidR="000B46E7">
        <w:t xml:space="preserve">. </w:t>
      </w:r>
      <w:r w:rsidR="00483908" w:rsidRPr="008D50FB">
        <w:rPr>
          <w:i/>
        </w:rPr>
        <w:t>T</w:t>
      </w:r>
      <w:r w:rsidR="00C369A7">
        <w:rPr>
          <w:i/>
        </w:rPr>
        <w:t>his r</w:t>
      </w:r>
      <w:r w:rsidR="000B46E7" w:rsidRPr="008D50FB">
        <w:rPr>
          <w:i/>
        </w:rPr>
        <w:t xml:space="preserve">eport contains </w:t>
      </w:r>
      <w:r w:rsidR="002327BC">
        <w:rPr>
          <w:i/>
        </w:rPr>
        <w:t>only</w:t>
      </w:r>
      <w:r w:rsidR="000B46E7" w:rsidRPr="008D50FB">
        <w:rPr>
          <w:i/>
        </w:rPr>
        <w:t xml:space="preserve"> the fields that appear on the IUCN Red List website, so is useful for checking how the species account will appear when published</w:t>
      </w:r>
      <w:r w:rsidR="00037BD5">
        <w:rPr>
          <w:i/>
        </w:rPr>
        <w:t xml:space="preserve">. </w:t>
      </w:r>
      <w:r w:rsidR="00E34711">
        <w:rPr>
          <w:i/>
        </w:rPr>
        <w:t>Selecting ‘</w:t>
      </w:r>
      <w:r w:rsidR="002327BC" w:rsidRPr="00037BD5">
        <w:rPr>
          <w:i/>
        </w:rPr>
        <w:t>Limited Set</w:t>
      </w:r>
      <w:r w:rsidR="00E34711">
        <w:rPr>
          <w:i/>
        </w:rPr>
        <w:t>’ and/or ‘</w:t>
      </w:r>
      <w:r w:rsidR="00A141DE" w:rsidRPr="00037BD5">
        <w:rPr>
          <w:i/>
        </w:rPr>
        <w:t>Show Empty Fields</w:t>
      </w:r>
      <w:r w:rsidR="00E34711">
        <w:rPr>
          <w:i/>
        </w:rPr>
        <w:t>’</w:t>
      </w:r>
      <w:r w:rsidR="002327BC" w:rsidRPr="00037BD5">
        <w:rPr>
          <w:i/>
        </w:rPr>
        <w:t xml:space="preserve"> </w:t>
      </w:r>
      <w:r w:rsidR="00A141DE" w:rsidRPr="00037BD5">
        <w:rPr>
          <w:i/>
        </w:rPr>
        <w:t>has no effect on Red List Reports</w:t>
      </w:r>
      <w:r w:rsidR="00691B95" w:rsidRPr="00037BD5">
        <w:rPr>
          <w:i/>
        </w:rPr>
        <w:t xml:space="preserve"> – the output is always the same</w:t>
      </w:r>
      <w:r w:rsidR="002327BC" w:rsidRPr="00037BD5">
        <w:rPr>
          <w:i/>
        </w:rPr>
        <w:t>.</w:t>
      </w:r>
    </w:p>
    <w:p w:rsidR="002327BC" w:rsidRDefault="002327BC" w:rsidP="002327BC">
      <w:pPr>
        <w:spacing w:after="0" w:line="240" w:lineRule="auto"/>
      </w:pPr>
    </w:p>
    <w:p w:rsidR="00A141DE" w:rsidRPr="00037BD5" w:rsidRDefault="00294230" w:rsidP="001750A0">
      <w:pPr>
        <w:pStyle w:val="ListParagraph"/>
        <w:numPr>
          <w:ilvl w:val="1"/>
          <w:numId w:val="31"/>
        </w:numPr>
        <w:spacing w:after="0" w:line="240" w:lineRule="auto"/>
        <w:rPr>
          <w:i/>
        </w:rPr>
      </w:pPr>
      <w:r>
        <w:t xml:space="preserve">Next </w:t>
      </w:r>
      <w:r w:rsidR="00483908">
        <w:t xml:space="preserve">generate </w:t>
      </w:r>
      <w:r>
        <w:t>an All Fields Report</w:t>
      </w:r>
      <w:r w:rsidR="00483908">
        <w:t xml:space="preserve">. </w:t>
      </w:r>
      <w:r w:rsidR="00483908" w:rsidRPr="00037BD5">
        <w:rPr>
          <w:i/>
        </w:rPr>
        <w:t>Th</w:t>
      </w:r>
      <w:r w:rsidR="00C369A7" w:rsidRPr="00037BD5">
        <w:rPr>
          <w:i/>
        </w:rPr>
        <w:t>is re</w:t>
      </w:r>
      <w:r w:rsidR="00483908" w:rsidRPr="00037BD5">
        <w:rPr>
          <w:i/>
        </w:rPr>
        <w:t xml:space="preserve">port </w:t>
      </w:r>
      <w:r w:rsidR="008D50FB" w:rsidRPr="00037BD5">
        <w:rPr>
          <w:i/>
        </w:rPr>
        <w:t>shows a more comprehensive set of data – it can</w:t>
      </w:r>
      <w:r w:rsidR="00C815C5" w:rsidRPr="00037BD5">
        <w:rPr>
          <w:i/>
        </w:rPr>
        <w:t xml:space="preserve"> show either every field in SIS </w:t>
      </w:r>
      <w:r w:rsidR="006A26C3" w:rsidRPr="00037BD5">
        <w:rPr>
          <w:i/>
        </w:rPr>
        <w:t xml:space="preserve">(even if data has not been entered for that field) </w:t>
      </w:r>
      <w:r w:rsidR="00C815C5" w:rsidRPr="00037BD5">
        <w:rPr>
          <w:i/>
        </w:rPr>
        <w:t xml:space="preserve">or only the fields </w:t>
      </w:r>
      <w:r w:rsidR="007B0085" w:rsidRPr="00037BD5">
        <w:rPr>
          <w:i/>
        </w:rPr>
        <w:t xml:space="preserve">for which data has been entered. </w:t>
      </w:r>
      <w:r w:rsidR="00095F8F" w:rsidRPr="00037BD5">
        <w:rPr>
          <w:i/>
        </w:rPr>
        <w:t>T</w:t>
      </w:r>
      <w:r w:rsidR="00191D1C" w:rsidRPr="00037BD5">
        <w:rPr>
          <w:i/>
        </w:rPr>
        <w:t>o see every field</w:t>
      </w:r>
      <w:r w:rsidR="00095F8F" w:rsidRPr="00037BD5">
        <w:rPr>
          <w:i/>
        </w:rPr>
        <w:t xml:space="preserve">, select </w:t>
      </w:r>
      <w:r w:rsidR="00E34711">
        <w:rPr>
          <w:i/>
        </w:rPr>
        <w:t>‘</w:t>
      </w:r>
      <w:r w:rsidR="007B0085" w:rsidRPr="00037BD5">
        <w:rPr>
          <w:i/>
        </w:rPr>
        <w:t>Show Empty Fields</w:t>
      </w:r>
      <w:r w:rsidR="00E34711">
        <w:rPr>
          <w:i/>
        </w:rPr>
        <w:t>’</w:t>
      </w:r>
      <w:r w:rsidR="007B0085" w:rsidRPr="00037BD5">
        <w:rPr>
          <w:i/>
        </w:rPr>
        <w:t>.</w:t>
      </w:r>
      <w:r w:rsidR="00037BD5" w:rsidRPr="00037BD5">
        <w:rPr>
          <w:i/>
        </w:rPr>
        <w:t xml:space="preserve"> </w:t>
      </w:r>
      <w:r w:rsidR="00E34711">
        <w:rPr>
          <w:i/>
        </w:rPr>
        <w:t>Selecting ‘</w:t>
      </w:r>
      <w:r w:rsidR="00A141DE" w:rsidRPr="00037BD5">
        <w:rPr>
          <w:i/>
        </w:rPr>
        <w:t>Limited Set</w:t>
      </w:r>
      <w:r w:rsidR="00E34711">
        <w:rPr>
          <w:i/>
        </w:rPr>
        <w:t>’</w:t>
      </w:r>
      <w:r w:rsidR="00A141DE" w:rsidRPr="00037BD5">
        <w:rPr>
          <w:i/>
        </w:rPr>
        <w:t xml:space="preserve"> will restrict the report to a </w:t>
      </w:r>
      <w:r w:rsidR="005E2781" w:rsidRPr="00037BD5">
        <w:rPr>
          <w:i/>
        </w:rPr>
        <w:t xml:space="preserve">limited </w:t>
      </w:r>
      <w:r w:rsidR="00A141DE" w:rsidRPr="00037BD5">
        <w:rPr>
          <w:i/>
        </w:rPr>
        <w:t>set of fields</w:t>
      </w:r>
      <w:r w:rsidR="006A26C3" w:rsidRPr="00037BD5">
        <w:rPr>
          <w:i/>
        </w:rPr>
        <w:t>.</w:t>
      </w:r>
    </w:p>
    <w:p w:rsidR="00A141DE" w:rsidRPr="00844820" w:rsidRDefault="00A141DE" w:rsidP="00294230">
      <w:pPr>
        <w:pStyle w:val="ListParagraph"/>
        <w:spacing w:after="0" w:line="240" w:lineRule="auto"/>
        <w:ind w:left="360"/>
        <w:rPr>
          <w:i/>
        </w:rPr>
      </w:pPr>
    </w:p>
    <w:p w:rsidR="00294230" w:rsidRPr="00CB165E" w:rsidRDefault="00294230" w:rsidP="00294230">
      <w:pPr>
        <w:pStyle w:val="ListParagraph"/>
        <w:spacing w:after="0" w:line="240" w:lineRule="auto"/>
        <w:ind w:left="360"/>
      </w:pPr>
      <w:r w:rsidRPr="00294230">
        <w:rPr>
          <w:i/>
        </w:rPr>
        <w:t xml:space="preserve">Note: </w:t>
      </w:r>
      <w:r w:rsidR="000B46E7">
        <w:rPr>
          <w:i/>
        </w:rPr>
        <w:t>The</w:t>
      </w:r>
      <w:r w:rsidR="00CB165E">
        <w:rPr>
          <w:i/>
        </w:rPr>
        <w:t xml:space="preserve"> third type of report – the </w:t>
      </w:r>
      <w:r w:rsidR="000B46E7">
        <w:rPr>
          <w:i/>
        </w:rPr>
        <w:t xml:space="preserve">Available </w:t>
      </w:r>
      <w:r w:rsidR="00CB165E">
        <w:rPr>
          <w:i/>
        </w:rPr>
        <w:t>Fields Report – only shows</w:t>
      </w:r>
      <w:r w:rsidR="000B46E7">
        <w:rPr>
          <w:i/>
        </w:rPr>
        <w:t xml:space="preserve"> fields </w:t>
      </w:r>
      <w:r w:rsidR="00CB165E">
        <w:rPr>
          <w:i/>
        </w:rPr>
        <w:t xml:space="preserve">for which </w:t>
      </w:r>
      <w:r w:rsidR="000B46E7">
        <w:rPr>
          <w:i/>
        </w:rPr>
        <w:t xml:space="preserve">data </w:t>
      </w:r>
      <w:r w:rsidR="00CB165E">
        <w:rPr>
          <w:i/>
        </w:rPr>
        <w:t>has been entered</w:t>
      </w:r>
      <w:r w:rsidR="000B46E7">
        <w:rPr>
          <w:i/>
        </w:rPr>
        <w:t xml:space="preserve"> but </w:t>
      </w:r>
      <w:r w:rsidR="00CB165E">
        <w:rPr>
          <w:i/>
        </w:rPr>
        <w:t xml:space="preserve">outputs the information </w:t>
      </w:r>
      <w:r w:rsidR="000B46E7">
        <w:rPr>
          <w:i/>
        </w:rPr>
        <w:t>in a random order</w:t>
      </w:r>
      <w:r w:rsidR="00CF2193">
        <w:rPr>
          <w:i/>
        </w:rPr>
        <w:t xml:space="preserve">. All Fields Reports are therefore </w:t>
      </w:r>
      <w:r w:rsidR="00C45696">
        <w:rPr>
          <w:i/>
        </w:rPr>
        <w:t>recommended</w:t>
      </w:r>
      <w:r w:rsidR="00CB165E">
        <w:rPr>
          <w:i/>
        </w:rPr>
        <w:t>.</w:t>
      </w:r>
    </w:p>
    <w:p w:rsidR="001B7DB4" w:rsidRPr="00621CDA" w:rsidRDefault="001B7DB4" w:rsidP="006A26C3">
      <w:pPr>
        <w:spacing w:after="0" w:line="240" w:lineRule="auto"/>
      </w:pPr>
    </w:p>
    <w:p w:rsidR="001B7DB4" w:rsidRDefault="001B7DB4" w:rsidP="001B7DB4">
      <w:pPr>
        <w:pStyle w:val="ListParagraph"/>
        <w:numPr>
          <w:ilvl w:val="0"/>
          <w:numId w:val="31"/>
        </w:numPr>
        <w:spacing w:after="0" w:line="240" w:lineRule="auto"/>
      </w:pPr>
      <w:r w:rsidRPr="00621CDA">
        <w:t xml:space="preserve">In </w:t>
      </w:r>
      <w:r w:rsidR="00B52861">
        <w:t>the Working Set Page, create a “G</w:t>
      </w:r>
      <w:r w:rsidRPr="00621CDA">
        <w:t xml:space="preserve">eneral </w:t>
      </w:r>
      <w:r w:rsidR="00B52861">
        <w:t>R</w:t>
      </w:r>
      <w:r w:rsidRPr="00621CDA">
        <w:t>eport</w:t>
      </w:r>
      <w:r w:rsidR="00B52861">
        <w:t>”</w:t>
      </w:r>
      <w:r w:rsidRPr="00621CDA">
        <w:t xml:space="preserve"> that includes draft assessments for all the species in your working set. For now, leave the locale information set to the default: </w:t>
      </w:r>
    </w:p>
    <w:p w:rsidR="00675819" w:rsidRPr="00844820" w:rsidRDefault="00675819" w:rsidP="00675819">
      <w:pPr>
        <w:pStyle w:val="ListParagraph"/>
        <w:rPr>
          <w:sz w:val="14"/>
        </w:rPr>
      </w:pPr>
    </w:p>
    <w:p w:rsidR="007471FD" w:rsidRPr="00B52861" w:rsidRDefault="00BA40BE" w:rsidP="00046C50">
      <w:pPr>
        <w:pStyle w:val="ListParagraph"/>
        <w:spacing w:after="0" w:line="240" w:lineRule="auto"/>
        <w:ind w:left="360"/>
        <w:jc w:val="center"/>
      </w:pPr>
      <w:r>
        <w:rPr>
          <w:noProof/>
          <w:lang w:eastAsia="en-GB"/>
        </w:rPr>
        <w:drawing>
          <wp:inline distT="0" distB="0" distL="0" distR="0">
            <wp:extent cx="5086350" cy="2746700"/>
            <wp:effectExtent l="19050" t="19050" r="19050" b="15550"/>
            <wp:docPr id="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srcRect l="15237" t="36666" r="24901" b="11576"/>
                    <a:stretch>
                      <a:fillRect/>
                    </a:stretch>
                  </pic:blipFill>
                  <pic:spPr bwMode="auto">
                    <a:xfrm>
                      <a:off x="0" y="0"/>
                      <a:ext cx="5086350" cy="2746700"/>
                    </a:xfrm>
                    <a:prstGeom prst="rect">
                      <a:avLst/>
                    </a:prstGeom>
                    <a:noFill/>
                    <a:ln w="9525">
                      <a:solidFill>
                        <a:schemeClr val="accent1">
                          <a:lumMod val="50000"/>
                        </a:schemeClr>
                      </a:solidFill>
                      <a:miter lim="800000"/>
                      <a:headEnd/>
                      <a:tailEnd/>
                    </a:ln>
                  </pic:spPr>
                </pic:pic>
              </a:graphicData>
            </a:graphic>
          </wp:inline>
        </w:drawing>
      </w:r>
      <w:r w:rsidR="000520B5">
        <w:br/>
      </w:r>
    </w:p>
    <w:p w:rsidR="00A650CA" w:rsidRDefault="00A650CA" w:rsidP="002D26C5">
      <w:pPr>
        <w:pStyle w:val="ListParagraph"/>
        <w:numPr>
          <w:ilvl w:val="0"/>
          <w:numId w:val="31"/>
        </w:numPr>
        <w:spacing w:after="0" w:line="240" w:lineRule="auto"/>
      </w:pPr>
      <w:r w:rsidRPr="00621CDA">
        <w:lastRenderedPageBreak/>
        <w:t xml:space="preserve">In the Tools menu in the Assessment Data Browser, open </w:t>
      </w:r>
      <w:r w:rsidR="00EE15CB" w:rsidRPr="00621CDA">
        <w:t xml:space="preserve">the </w:t>
      </w:r>
      <w:r w:rsidRPr="00621CDA">
        <w:t>Manage References</w:t>
      </w:r>
      <w:r w:rsidR="00EE15CB" w:rsidRPr="00621CDA">
        <w:t xml:space="preserve"> tool</w:t>
      </w:r>
      <w:r w:rsidR="008F7617">
        <w:t>:</w:t>
      </w:r>
    </w:p>
    <w:p w:rsidR="0048479E" w:rsidRPr="00844820" w:rsidRDefault="0048479E" w:rsidP="0048479E">
      <w:pPr>
        <w:pStyle w:val="ListParagraph"/>
        <w:spacing w:after="0" w:line="240" w:lineRule="auto"/>
        <w:ind w:left="360"/>
        <w:rPr>
          <w:sz w:val="12"/>
          <w:szCs w:val="12"/>
        </w:rPr>
      </w:pPr>
    </w:p>
    <w:p w:rsidR="0048479E" w:rsidRDefault="0048479E" w:rsidP="007A223A">
      <w:pPr>
        <w:pStyle w:val="ListParagraph"/>
        <w:spacing w:after="0" w:line="240" w:lineRule="auto"/>
        <w:ind w:left="360"/>
        <w:jc w:val="center"/>
      </w:pPr>
      <w:r>
        <w:rPr>
          <w:noProof/>
          <w:lang w:eastAsia="en-GB"/>
        </w:rPr>
        <w:drawing>
          <wp:inline distT="0" distB="0" distL="0" distR="0">
            <wp:extent cx="1179521" cy="2235493"/>
            <wp:effectExtent l="19050" t="19050" r="20629" b="12407"/>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stretch>
                      <a:fillRect/>
                    </a:stretch>
                  </pic:blipFill>
                  <pic:spPr bwMode="auto">
                    <a:xfrm>
                      <a:off x="0" y="0"/>
                      <a:ext cx="1179521" cy="2235493"/>
                    </a:xfrm>
                    <a:prstGeom prst="rect">
                      <a:avLst/>
                    </a:prstGeom>
                    <a:noFill/>
                    <a:ln w="9525">
                      <a:solidFill>
                        <a:schemeClr val="accent1">
                          <a:lumMod val="50000"/>
                        </a:schemeClr>
                      </a:solidFill>
                      <a:miter lim="800000"/>
                      <a:headEnd/>
                      <a:tailEnd/>
                    </a:ln>
                  </pic:spPr>
                </pic:pic>
              </a:graphicData>
            </a:graphic>
          </wp:inline>
        </w:drawing>
      </w:r>
    </w:p>
    <w:p w:rsidR="00197435" w:rsidRPr="00844820" w:rsidRDefault="00197435" w:rsidP="008F7617">
      <w:pPr>
        <w:spacing w:after="0" w:line="240" w:lineRule="auto"/>
        <w:jc w:val="center"/>
        <w:rPr>
          <w:sz w:val="12"/>
          <w:szCs w:val="12"/>
        </w:rPr>
      </w:pPr>
    </w:p>
    <w:p w:rsidR="00E32A2E" w:rsidRPr="00621CDA" w:rsidRDefault="00EE15CB" w:rsidP="00EE15CB">
      <w:pPr>
        <w:pStyle w:val="ListParagraph"/>
        <w:numPr>
          <w:ilvl w:val="1"/>
          <w:numId w:val="31"/>
        </w:numPr>
        <w:spacing w:after="0" w:line="240" w:lineRule="auto"/>
      </w:pPr>
      <w:r w:rsidRPr="00621CDA">
        <w:t>Search for a reference</w:t>
      </w:r>
      <w:r w:rsidR="00E32A2E" w:rsidRPr="00621CDA">
        <w:t xml:space="preserve"> in SIS.</w:t>
      </w:r>
    </w:p>
    <w:p w:rsidR="002C45C7" w:rsidRDefault="002C45C7" w:rsidP="00197435">
      <w:pPr>
        <w:spacing w:after="0" w:line="240" w:lineRule="auto"/>
        <w:ind w:left="360"/>
        <w:rPr>
          <w:i/>
        </w:rPr>
      </w:pPr>
    </w:p>
    <w:p w:rsidR="001F230F" w:rsidRPr="00915A20" w:rsidRDefault="00197435" w:rsidP="00197435">
      <w:pPr>
        <w:spacing w:after="0" w:line="240" w:lineRule="auto"/>
        <w:ind w:left="360"/>
        <w:rPr>
          <w:i/>
        </w:rPr>
      </w:pPr>
      <w:r w:rsidRPr="00206FCD">
        <w:rPr>
          <w:i/>
        </w:rPr>
        <w:t xml:space="preserve">Note: You may see that there are several copies of the same reference in SIS, or slightly different versions of the same reference. This is because people often enter references without checking first to see if the citation is already in </w:t>
      </w:r>
      <w:r w:rsidRPr="00915A20">
        <w:rPr>
          <w:i/>
        </w:rPr>
        <w:t xml:space="preserve">SIS. This </w:t>
      </w:r>
      <w:r w:rsidR="00915A20">
        <w:rPr>
          <w:i/>
        </w:rPr>
        <w:t>can also</w:t>
      </w:r>
      <w:r w:rsidRPr="00915A20">
        <w:rPr>
          <w:i/>
        </w:rPr>
        <w:t xml:space="preserve"> hap</w:t>
      </w:r>
      <w:r w:rsidR="00915A20">
        <w:rPr>
          <w:i/>
        </w:rPr>
        <w:t xml:space="preserve">pen </w:t>
      </w:r>
      <w:r w:rsidRPr="00915A20">
        <w:rPr>
          <w:i/>
        </w:rPr>
        <w:t>when</w:t>
      </w:r>
      <w:r w:rsidR="008228DF" w:rsidRPr="00915A20">
        <w:rPr>
          <w:i/>
        </w:rPr>
        <w:t xml:space="preserve"> people edit references using</w:t>
      </w:r>
      <w:r w:rsidRPr="00915A20">
        <w:rPr>
          <w:i/>
        </w:rPr>
        <w:t xml:space="preserve"> the “book” icon in the documentation fields</w:t>
      </w:r>
      <w:r w:rsidR="001F230F" w:rsidRPr="00915A20">
        <w:rPr>
          <w:i/>
        </w:rPr>
        <w:t>:</w:t>
      </w:r>
    </w:p>
    <w:p w:rsidR="00197435" w:rsidRPr="00915A20" w:rsidRDefault="00AF60B4" w:rsidP="001F230F">
      <w:pPr>
        <w:spacing w:after="0" w:line="240" w:lineRule="auto"/>
        <w:jc w:val="center"/>
      </w:pPr>
      <w:r>
        <w:rPr>
          <w:noProof/>
          <w:lang w:eastAsia="en-GB"/>
        </w:rPr>
        <mc:AlternateContent>
          <mc:Choice Requires="wps">
            <w:drawing>
              <wp:anchor distT="0" distB="0" distL="114300" distR="114300" simplePos="0" relativeHeight="251658240" behindDoc="0" locked="0" layoutInCell="1" allowOverlap="1">
                <wp:simplePos x="0" y="0"/>
                <wp:positionH relativeFrom="column">
                  <wp:posOffset>2638425</wp:posOffset>
                </wp:positionH>
                <wp:positionV relativeFrom="paragraph">
                  <wp:posOffset>487680</wp:posOffset>
                </wp:positionV>
                <wp:extent cx="914400" cy="229235"/>
                <wp:effectExtent l="19050" t="19050" r="19050" b="18415"/>
                <wp:wrapNone/>
                <wp:docPr id="13"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229235"/>
                        </a:xfrm>
                        <a:prstGeom prst="rect">
                          <a:avLst/>
                        </a:prstGeom>
                        <a:noFill/>
                        <a:ln w="28575">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864B25F" id="Rectangle 2" o:spid="_x0000_s1026" style="position:absolute;margin-left:207.75pt;margin-top:38.4pt;width:1in;height:18.0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" filled="f" strokecolor="red" strokeweight="2.25pt"/>
            </w:pict>
          </mc:Fallback>
        </mc:AlternateContent>
      </w:r>
      <w:r w:rsidR="00A75AE5" w:rsidRPr="00A75AE5">
        <w:rPr>
          <w:noProof/>
          <w:lang w:eastAsia="en-GB"/>
        </w:rPr>
        <w:drawing>
          <wp:inline distT="0" distB="0" distL="0" distR="0">
            <wp:extent cx="895350" cy="1050213"/>
            <wp:effectExtent l="19050" t="19050" r="19050" b="16587"/>
            <wp:docPr id="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srcRect l="87125" t="54911" r="691" b="27472"/>
                    <a:stretch>
                      <a:fillRect/>
                    </a:stretch>
                  </pic:blipFill>
                  <pic:spPr bwMode="auto">
                    <a:xfrm>
                      <a:off x="0" y="0"/>
                      <a:ext cx="895323" cy="1050182"/>
                    </a:xfrm>
                    <a:prstGeom prst="rect">
                      <a:avLst/>
                    </a:prstGeom>
                    <a:noFill/>
                    <a:ln w="9525">
                      <a:solidFill>
                        <a:schemeClr val="accent1"/>
                      </a:solidFill>
                      <a:miter lim="800000"/>
                      <a:headEnd/>
                      <a:tailEnd/>
                    </a:ln>
                  </pic:spPr>
                </pic:pic>
              </a:graphicData>
            </a:graphic>
          </wp:inline>
        </w:drawing>
      </w:r>
    </w:p>
    <w:p w:rsidR="001F230F" w:rsidRPr="00844820" w:rsidRDefault="001F230F" w:rsidP="00197435">
      <w:pPr>
        <w:spacing w:after="0" w:line="240" w:lineRule="auto"/>
        <w:ind w:left="360"/>
        <w:rPr>
          <w:i/>
          <w:sz w:val="12"/>
          <w:szCs w:val="12"/>
        </w:rPr>
      </w:pPr>
    </w:p>
    <w:p w:rsidR="008228DF" w:rsidRDefault="001F230F" w:rsidP="00197435">
      <w:pPr>
        <w:spacing w:after="0" w:line="240" w:lineRule="auto"/>
        <w:ind w:left="360"/>
        <w:rPr>
          <w:i/>
        </w:rPr>
      </w:pPr>
      <w:r w:rsidRPr="00915A20">
        <w:rPr>
          <w:i/>
        </w:rPr>
        <w:t xml:space="preserve">If you need to edit a reference, </w:t>
      </w:r>
      <w:r w:rsidRPr="00915A20">
        <w:rPr>
          <w:i/>
          <w:u w:val="single"/>
        </w:rPr>
        <w:t>please</w:t>
      </w:r>
      <w:r w:rsidRPr="00915A20">
        <w:rPr>
          <w:i/>
        </w:rPr>
        <w:t xml:space="preserve"> do so only thr</w:t>
      </w:r>
      <w:r w:rsidR="00915A20">
        <w:rPr>
          <w:i/>
        </w:rPr>
        <w:t xml:space="preserve">ough the Manage References menu. If you edit a reference, please </w:t>
      </w:r>
      <w:r w:rsidR="00915A20" w:rsidRPr="00A5032E">
        <w:rPr>
          <w:i/>
          <w:u w:val="single"/>
        </w:rPr>
        <w:t>do</w:t>
      </w:r>
      <w:r w:rsidR="00A5032E">
        <w:rPr>
          <w:i/>
        </w:rPr>
        <w:t xml:space="preserve"> s</w:t>
      </w:r>
      <w:r w:rsidR="00915A20">
        <w:rPr>
          <w:i/>
        </w:rPr>
        <w:t xml:space="preserve">ave the </w:t>
      </w:r>
      <w:r w:rsidR="00A5032E">
        <w:rPr>
          <w:i/>
        </w:rPr>
        <w:t xml:space="preserve">changes to the existing </w:t>
      </w:r>
      <w:r w:rsidR="00915A20">
        <w:rPr>
          <w:i/>
        </w:rPr>
        <w:t>reference</w:t>
      </w:r>
      <w:r w:rsidR="00A5032E">
        <w:rPr>
          <w:i/>
        </w:rPr>
        <w:t>; do not save the changes as a new reference unless you are actually entering a new reference.</w:t>
      </w:r>
    </w:p>
    <w:p w:rsidR="00964187" w:rsidRPr="00621CDA" w:rsidRDefault="00964187" w:rsidP="00964187">
      <w:pPr>
        <w:spacing w:after="0" w:line="240" w:lineRule="auto"/>
        <w:rPr>
          <w:i/>
        </w:rPr>
      </w:pPr>
    </w:p>
    <w:p w:rsidR="00A650CA" w:rsidRDefault="001F230F" w:rsidP="00197435">
      <w:pPr>
        <w:pStyle w:val="ListParagraph"/>
        <w:numPr>
          <w:ilvl w:val="1"/>
          <w:numId w:val="31"/>
        </w:numPr>
        <w:spacing w:after="0" w:line="240" w:lineRule="auto"/>
      </w:pPr>
      <w:r w:rsidRPr="00621CDA">
        <w:t>Edit one of the references using the Manage References tool.</w:t>
      </w:r>
      <w:r w:rsidR="005C7A80" w:rsidRPr="00621CDA">
        <w:t xml:space="preserve"> Be sure to scroll down, generate the new citation and check that it is correct before saving your changes:</w:t>
      </w:r>
    </w:p>
    <w:p w:rsidR="00964187" w:rsidRPr="00844820" w:rsidRDefault="00964187" w:rsidP="00964187">
      <w:pPr>
        <w:pStyle w:val="ListParagraph"/>
        <w:spacing w:after="0" w:line="240" w:lineRule="auto"/>
        <w:ind w:left="1080"/>
        <w:rPr>
          <w:sz w:val="12"/>
          <w:szCs w:val="12"/>
        </w:rPr>
      </w:pPr>
    </w:p>
    <w:p w:rsidR="00AA4B9C" w:rsidRDefault="00AA4B9C" w:rsidP="00AA4B9C">
      <w:pPr>
        <w:spacing w:after="0" w:line="240" w:lineRule="auto"/>
        <w:jc w:val="center"/>
      </w:pPr>
      <w:r w:rsidRPr="00621CDA">
        <w:rPr>
          <w:noProof/>
          <w:lang w:eastAsia="en-GB"/>
        </w:rPr>
        <w:drawing>
          <wp:inline distT="0" distB="0" distL="0" distR="0">
            <wp:extent cx="4205631" cy="2809875"/>
            <wp:effectExtent l="19050" t="19050" r="23469" b="28575"/>
            <wp:docPr id="1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srcRect l="29415" t="35458" r="29204" b="20424"/>
                    <a:stretch>
                      <a:fillRect/>
                    </a:stretch>
                  </pic:blipFill>
                  <pic:spPr bwMode="auto">
                    <a:xfrm>
                      <a:off x="0" y="0"/>
                      <a:ext cx="4205465" cy="2809764"/>
                    </a:xfrm>
                    <a:prstGeom prst="rect">
                      <a:avLst/>
                    </a:prstGeom>
                    <a:noFill/>
                    <a:ln w="9525">
                      <a:solidFill>
                        <a:schemeClr val="accent1"/>
                      </a:solidFill>
                      <a:miter lim="800000"/>
                      <a:headEnd/>
                      <a:tailEnd/>
                    </a:ln>
                  </pic:spPr>
                </pic:pic>
              </a:graphicData>
            </a:graphic>
          </wp:inline>
        </w:drawing>
      </w:r>
    </w:p>
    <w:p w:rsidR="00567AA6" w:rsidRPr="00621CDA" w:rsidRDefault="00567AA6" w:rsidP="00AA4B9C">
      <w:pPr>
        <w:spacing w:after="0" w:line="240" w:lineRule="auto"/>
        <w:jc w:val="center"/>
      </w:pPr>
    </w:p>
    <w:p w:rsidR="00A650CA" w:rsidRPr="00621CDA" w:rsidRDefault="00A650CA" w:rsidP="00A650CA">
      <w:pPr>
        <w:pStyle w:val="ListParagraph"/>
        <w:spacing w:after="0" w:line="240" w:lineRule="auto"/>
        <w:ind w:left="360"/>
      </w:pPr>
    </w:p>
    <w:p w:rsidR="00815426" w:rsidRPr="00621CDA" w:rsidRDefault="00565434" w:rsidP="002D26C5">
      <w:pPr>
        <w:pStyle w:val="ListParagraph"/>
        <w:numPr>
          <w:ilvl w:val="0"/>
          <w:numId w:val="31"/>
        </w:numPr>
        <w:spacing w:after="0" w:line="240" w:lineRule="auto"/>
      </w:pPr>
      <w:r w:rsidRPr="00621CDA">
        <w:t>Create a new reference using the Manage References tool.</w:t>
      </w:r>
      <w:r w:rsidR="00815426" w:rsidRPr="00621CDA">
        <w:t xml:space="preserve"> Once you save the new reference, you will have to search for it. </w:t>
      </w:r>
    </w:p>
    <w:p w:rsidR="00815426" w:rsidRPr="00621CDA" w:rsidRDefault="00815426" w:rsidP="00815426">
      <w:pPr>
        <w:pStyle w:val="ListParagraph"/>
        <w:numPr>
          <w:ilvl w:val="1"/>
          <w:numId w:val="31"/>
        </w:numPr>
        <w:spacing w:after="0" w:line="240" w:lineRule="auto"/>
      </w:pPr>
      <w:r w:rsidRPr="00621CDA">
        <w:t>Attach the reference to the species accou</w:t>
      </w:r>
      <w:r w:rsidRPr="00B816A3">
        <w:t>nt (</w:t>
      </w:r>
      <w:r w:rsidRPr="00B816A3">
        <w:rPr>
          <w:i/>
        </w:rPr>
        <w:t>hint: All references attached using the Manage References tool will be attached to the entire species account. You must first select the reference by clicking on it to attach it.</w:t>
      </w:r>
      <w:r w:rsidRPr="00B816A3">
        <w:t>)</w:t>
      </w:r>
    </w:p>
    <w:p w:rsidR="00A650CA" w:rsidRPr="00621CDA" w:rsidRDefault="00A650CA" w:rsidP="00815426">
      <w:pPr>
        <w:pStyle w:val="ListParagraph"/>
        <w:numPr>
          <w:ilvl w:val="1"/>
          <w:numId w:val="31"/>
        </w:numPr>
        <w:spacing w:after="0" w:line="240" w:lineRule="auto"/>
      </w:pPr>
      <w:r w:rsidRPr="00621CDA">
        <w:t>Attach a reference to the Taxon</w:t>
      </w:r>
      <w:r w:rsidR="00815426" w:rsidRPr="00621CDA">
        <w:t>omic Notes documentation field.</w:t>
      </w:r>
    </w:p>
    <w:p w:rsidR="00815426" w:rsidRPr="00621CDA" w:rsidRDefault="00815426" w:rsidP="00815426">
      <w:pPr>
        <w:spacing w:after="0" w:line="240" w:lineRule="auto"/>
      </w:pPr>
    </w:p>
    <w:p w:rsidR="00815426" w:rsidRPr="00621CDA" w:rsidRDefault="00815426" w:rsidP="00DC0AE9">
      <w:pPr>
        <w:spacing w:after="0" w:line="240" w:lineRule="auto"/>
        <w:ind w:left="360"/>
        <w:rPr>
          <w:i/>
        </w:rPr>
      </w:pPr>
      <w:r w:rsidRPr="004A139D">
        <w:rPr>
          <w:i/>
        </w:rPr>
        <w:t xml:space="preserve">Note: When you attach a reference to one particular field, it will automatically appear in the </w:t>
      </w:r>
      <w:r w:rsidR="00DC0AE9" w:rsidRPr="004A139D">
        <w:rPr>
          <w:i/>
        </w:rPr>
        <w:t>Global References list and in the citatio</w:t>
      </w:r>
      <w:r w:rsidR="004A139D">
        <w:rPr>
          <w:i/>
        </w:rPr>
        <w:t>ns list</w:t>
      </w:r>
      <w:r w:rsidR="00BD578E">
        <w:rPr>
          <w:i/>
        </w:rPr>
        <w:t xml:space="preserve"> for that species</w:t>
      </w:r>
      <w:r w:rsidR="004A139D">
        <w:rPr>
          <w:i/>
        </w:rPr>
        <w:t xml:space="preserve"> on the Red List website. </w:t>
      </w:r>
      <w:r w:rsidR="008F0E34">
        <w:rPr>
          <w:i/>
        </w:rPr>
        <w:t>However, if you wish to delete this reference in future, you must delete it from each field to which you have attached it – you cannot delete it from the general reference list.</w:t>
      </w:r>
    </w:p>
    <w:p w:rsidR="00A650CA" w:rsidRPr="00621CDA" w:rsidRDefault="00A650CA" w:rsidP="00A650CA">
      <w:pPr>
        <w:pStyle w:val="ListParagraph"/>
        <w:spacing w:after="0" w:line="240" w:lineRule="auto"/>
        <w:ind w:left="360"/>
      </w:pPr>
    </w:p>
    <w:p w:rsidR="007746A3" w:rsidRDefault="00F71B3C" w:rsidP="00F71B3C">
      <w:pPr>
        <w:pStyle w:val="ListParagraph"/>
        <w:numPr>
          <w:ilvl w:val="0"/>
          <w:numId w:val="31"/>
        </w:numPr>
        <w:spacing w:after="0" w:line="240" w:lineRule="auto"/>
      </w:pPr>
      <w:r w:rsidRPr="00621CDA">
        <w:t>Change the background colour for your SIS user account.</w:t>
      </w:r>
    </w:p>
    <w:p w:rsidR="000C28E6" w:rsidRDefault="000C28E6" w:rsidP="004C2D0D">
      <w:pPr>
        <w:spacing w:after="0" w:line="240" w:lineRule="auto"/>
      </w:pPr>
    </w:p>
    <w:p w:rsidR="004C2D0D" w:rsidRPr="004C2D0D" w:rsidRDefault="004C2D0D" w:rsidP="004C2D0D">
      <w:pPr>
        <w:spacing w:after="0" w:line="240" w:lineRule="auto"/>
        <w:rPr>
          <w:b/>
        </w:rPr>
      </w:pPr>
      <w:r w:rsidRPr="004C2D0D">
        <w:rPr>
          <w:b/>
        </w:rPr>
        <w:t>BONUS TASKS</w:t>
      </w:r>
    </w:p>
    <w:p w:rsidR="00136F02" w:rsidRDefault="00CA0119" w:rsidP="00136F02">
      <w:pPr>
        <w:pStyle w:val="ListParagraph"/>
        <w:numPr>
          <w:ilvl w:val="0"/>
          <w:numId w:val="32"/>
        </w:numPr>
        <w:spacing w:after="0" w:line="240" w:lineRule="auto"/>
      </w:pPr>
      <w:r>
        <w:t xml:space="preserve">Using the Bookmark tool in the main tool menu </w:t>
      </w:r>
      <w:r w:rsidRPr="00966583">
        <w:rPr>
          <w:noProof/>
          <w:lang w:eastAsia="en-GB"/>
        </w:rPr>
        <w:drawing>
          <wp:inline distT="0" distB="0" distL="0" distR="0">
            <wp:extent cx="327479" cy="319862"/>
            <wp:effectExtent l="19050" t="19050" r="15421" b="23038"/>
            <wp:docPr id="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l="1042" t="35000" r="95513" b="59615"/>
                    <a:stretch>
                      <a:fillRect/>
                    </a:stretch>
                  </pic:blipFill>
                  <pic:spPr bwMode="auto">
                    <a:xfrm>
                      <a:off x="0" y="0"/>
                      <a:ext cx="335278" cy="327479"/>
                    </a:xfrm>
                    <a:prstGeom prst="rect">
                      <a:avLst/>
                    </a:prstGeom>
                    <a:noFill/>
                    <a:ln w="9525">
                      <a:solidFill>
                        <a:schemeClr val="accent1">
                          <a:lumMod val="50000"/>
                        </a:schemeClr>
                      </a:solidFill>
                      <a:miter lim="800000"/>
                      <a:headEnd/>
                      <a:tailEnd/>
                    </a:ln>
                  </pic:spPr>
                </pic:pic>
              </a:graphicData>
            </a:graphic>
          </wp:inline>
        </w:drawing>
      </w:r>
      <w:r>
        <w:t>:</w:t>
      </w:r>
    </w:p>
    <w:p w:rsidR="00136F02" w:rsidRPr="00381A4E" w:rsidRDefault="00136F02" w:rsidP="00136F02">
      <w:pPr>
        <w:pStyle w:val="ListParagraph"/>
        <w:numPr>
          <w:ilvl w:val="1"/>
          <w:numId w:val="32"/>
        </w:numPr>
        <w:spacing w:after="0" w:line="240" w:lineRule="auto"/>
      </w:pPr>
      <w:r>
        <w:t>Bookmark the draft assessment (while in the Assessment Data Browser)</w:t>
      </w:r>
    </w:p>
    <w:p w:rsidR="00136F02" w:rsidRDefault="00136F02" w:rsidP="00136F02">
      <w:pPr>
        <w:pStyle w:val="ListParagraph"/>
        <w:numPr>
          <w:ilvl w:val="1"/>
          <w:numId w:val="32"/>
        </w:numPr>
        <w:spacing w:after="0" w:line="240" w:lineRule="auto"/>
      </w:pPr>
      <w:r w:rsidRPr="00381A4E">
        <w:t>Book</w:t>
      </w:r>
      <w:r>
        <w:t>mark the entire species account (while on the Taxon Home Page)</w:t>
      </w:r>
    </w:p>
    <w:p w:rsidR="00136F02" w:rsidRPr="00381A4E" w:rsidRDefault="00136F02" w:rsidP="00136F02">
      <w:pPr>
        <w:pStyle w:val="ListParagraph"/>
        <w:numPr>
          <w:ilvl w:val="1"/>
          <w:numId w:val="32"/>
        </w:numPr>
        <w:spacing w:after="0" w:line="240" w:lineRule="auto"/>
      </w:pPr>
      <w:r>
        <w:t>Now navigate away from the species account, and then find your way back using the bookmark.</w:t>
      </w:r>
    </w:p>
    <w:p w:rsidR="00136F02" w:rsidRDefault="00136F02" w:rsidP="00136F02">
      <w:pPr>
        <w:pStyle w:val="ListParagraph"/>
      </w:pPr>
      <w:r>
        <w:rPr>
          <w:noProof/>
          <w:lang w:eastAsia="en-GB"/>
        </w:rPr>
        <w:drawing>
          <wp:anchor distT="0" distB="0" distL="114300" distR="114300" simplePos="0" relativeHeight="251663360" behindDoc="0" locked="0" layoutInCell="1" allowOverlap="1">
            <wp:simplePos x="0" y="0"/>
            <wp:positionH relativeFrom="column">
              <wp:posOffset>247650</wp:posOffset>
            </wp:positionH>
            <wp:positionV relativeFrom="paragraph">
              <wp:posOffset>116840</wp:posOffset>
            </wp:positionV>
            <wp:extent cx="2354580" cy="1752600"/>
            <wp:effectExtent l="19050" t="19050" r="26670" b="19050"/>
            <wp:wrapSquare wrapText="bothSides"/>
            <wp:docPr id="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cstate="print"/>
                    <a:srcRect t="24753" r="72009" b="46770"/>
                    <a:stretch>
                      <a:fillRect/>
                    </a:stretch>
                  </pic:blipFill>
                  <pic:spPr bwMode="auto">
                    <a:xfrm>
                      <a:off x="0" y="0"/>
                      <a:ext cx="2354580" cy="1752600"/>
                    </a:xfrm>
                    <a:prstGeom prst="rect">
                      <a:avLst/>
                    </a:prstGeom>
                    <a:noFill/>
                    <a:ln w="9525">
                      <a:solidFill>
                        <a:schemeClr val="accent1">
                          <a:lumMod val="50000"/>
                        </a:schemeClr>
                      </a:solidFill>
                      <a:miter lim="800000"/>
                      <a:headEnd/>
                      <a:tailEnd/>
                    </a:ln>
                  </pic:spPr>
                </pic:pic>
              </a:graphicData>
            </a:graphic>
          </wp:anchor>
        </w:drawing>
      </w:r>
    </w:p>
    <w:p w:rsidR="00136F02" w:rsidRDefault="00136F02" w:rsidP="00136F02">
      <w:pPr>
        <w:pStyle w:val="ListParagraph"/>
        <w:spacing w:after="0" w:line="240" w:lineRule="auto"/>
        <w:ind w:left="360"/>
      </w:pPr>
      <w:r>
        <w:t xml:space="preserve"> </w:t>
      </w:r>
    </w:p>
    <w:p w:rsidR="00136F02" w:rsidRDefault="00136F02" w:rsidP="00136F02">
      <w:pPr>
        <w:pStyle w:val="ListParagraph"/>
        <w:spacing w:after="0" w:line="240" w:lineRule="auto"/>
        <w:ind w:left="360"/>
        <w:rPr>
          <w:i/>
        </w:rPr>
      </w:pPr>
    </w:p>
    <w:p w:rsidR="00136F02" w:rsidRDefault="00136F02" w:rsidP="00136F02">
      <w:pPr>
        <w:pStyle w:val="ListParagraph"/>
        <w:spacing w:after="0" w:line="240" w:lineRule="auto"/>
        <w:ind w:left="360"/>
        <w:rPr>
          <w:i/>
        </w:rPr>
      </w:pPr>
    </w:p>
    <w:p w:rsidR="00136F02" w:rsidRPr="003B7424" w:rsidRDefault="00136F02" w:rsidP="00136F02">
      <w:pPr>
        <w:pStyle w:val="ListParagraph"/>
        <w:spacing w:after="0" w:line="240" w:lineRule="auto"/>
        <w:ind w:left="360"/>
        <w:rPr>
          <w:i/>
        </w:rPr>
      </w:pPr>
      <w:r>
        <w:rPr>
          <w:i/>
        </w:rPr>
        <w:t>Note: If there is more than one draft assessment (e.g. a Global draft assessment and a Europe draft assessment), you can bookmark each draft assessment separately – just remember to give them each a different name.</w:t>
      </w:r>
    </w:p>
    <w:p w:rsidR="00136F02" w:rsidRDefault="00136F02" w:rsidP="00136F02">
      <w:pPr>
        <w:pStyle w:val="ListParagraph"/>
      </w:pPr>
    </w:p>
    <w:p w:rsidR="00136F02" w:rsidRDefault="00136F02" w:rsidP="00136F02">
      <w:pPr>
        <w:pStyle w:val="ListParagraph"/>
        <w:spacing w:after="0" w:line="240" w:lineRule="auto"/>
        <w:ind w:left="360"/>
      </w:pPr>
    </w:p>
    <w:p w:rsidR="00136F02" w:rsidRPr="00621CDA" w:rsidRDefault="00136F02" w:rsidP="00136F02">
      <w:pPr>
        <w:spacing w:after="0" w:line="240" w:lineRule="auto"/>
      </w:pPr>
    </w:p>
    <w:p w:rsidR="00087DB2" w:rsidRPr="00087DB2" w:rsidRDefault="00087DB2" w:rsidP="00087DB2">
      <w:pPr>
        <w:spacing w:after="0" w:line="240" w:lineRule="auto"/>
        <w:rPr>
          <w:i/>
        </w:rPr>
      </w:pPr>
    </w:p>
    <w:p w:rsidR="00DF7B40" w:rsidRDefault="00136F02" w:rsidP="0046442A">
      <w:pPr>
        <w:pStyle w:val="ListParagraph"/>
        <w:numPr>
          <w:ilvl w:val="0"/>
          <w:numId w:val="32"/>
        </w:numPr>
        <w:spacing w:after="120" w:line="240" w:lineRule="auto"/>
        <w:ind w:left="357" w:hanging="357"/>
        <w:contextualSpacing w:val="0"/>
      </w:pPr>
      <w:r>
        <w:t>Explore the many met</w:t>
      </w:r>
      <w:r w:rsidR="00573712">
        <w:t>hods for navigating through SIS</w:t>
      </w:r>
    </w:p>
    <w:p w:rsidR="00136F02" w:rsidRDefault="003B3FE4" w:rsidP="0046442A">
      <w:pPr>
        <w:pStyle w:val="ListParagraph"/>
        <w:numPr>
          <w:ilvl w:val="1"/>
          <w:numId w:val="32"/>
        </w:numPr>
        <w:spacing w:after="120" w:line="240" w:lineRule="auto"/>
        <w:ind w:left="1077" w:hanging="357"/>
        <w:contextualSpacing w:val="0"/>
      </w:pPr>
      <w:r>
        <w:t xml:space="preserve">Open the Taxon Home Page </w:t>
      </w:r>
      <w:r w:rsidR="006B1303">
        <w:t>by</w:t>
      </w:r>
      <w:r>
        <w:t>:</w:t>
      </w:r>
    </w:p>
    <w:p w:rsidR="004C5245" w:rsidRDefault="009F0E65" w:rsidP="00CC3A15">
      <w:pPr>
        <w:pStyle w:val="ListParagraph"/>
        <w:numPr>
          <w:ilvl w:val="2"/>
          <w:numId w:val="32"/>
        </w:numPr>
        <w:spacing w:after="0" w:line="240" w:lineRule="auto"/>
      </w:pPr>
      <w:r>
        <w:t>Using the taxonomy browser function</w:t>
      </w:r>
      <w:r w:rsidR="004C5245">
        <w:t xml:space="preserve"> (</w:t>
      </w:r>
      <w:r w:rsidR="004C5245">
        <w:rPr>
          <w:i/>
        </w:rPr>
        <w:t xml:space="preserve">hint: </w:t>
      </w:r>
      <w:r w:rsidR="004C5245" w:rsidRPr="00AC7D38">
        <w:rPr>
          <w:i/>
        </w:rPr>
        <w:t xml:space="preserve">you </w:t>
      </w:r>
      <w:r w:rsidR="004C5245">
        <w:rPr>
          <w:i/>
        </w:rPr>
        <w:t>did this in task #1a</w:t>
      </w:r>
      <w:r w:rsidR="004C5245">
        <w:t>)</w:t>
      </w:r>
    </w:p>
    <w:p w:rsidR="009F0E65" w:rsidRDefault="004C5245" w:rsidP="00CC3A15">
      <w:pPr>
        <w:pStyle w:val="ListParagraph"/>
        <w:numPr>
          <w:ilvl w:val="2"/>
          <w:numId w:val="32"/>
        </w:numPr>
        <w:spacing w:after="0" w:line="240" w:lineRule="auto"/>
      </w:pPr>
      <w:r>
        <w:t xml:space="preserve">Using the </w:t>
      </w:r>
      <w:r w:rsidR="009F0E65">
        <w:t>taxonomy search function (</w:t>
      </w:r>
      <w:r w:rsidR="009F0E65">
        <w:rPr>
          <w:i/>
        </w:rPr>
        <w:t xml:space="preserve">hint: </w:t>
      </w:r>
      <w:r w:rsidR="00B31016" w:rsidRPr="00AC7D38">
        <w:rPr>
          <w:i/>
        </w:rPr>
        <w:t xml:space="preserve">you </w:t>
      </w:r>
      <w:r w:rsidR="00B31016">
        <w:rPr>
          <w:i/>
        </w:rPr>
        <w:t xml:space="preserve">did </w:t>
      </w:r>
      <w:r>
        <w:rPr>
          <w:i/>
        </w:rPr>
        <w:t>this in task #</w:t>
      </w:r>
      <w:r w:rsidR="00B31016">
        <w:rPr>
          <w:i/>
        </w:rPr>
        <w:t>1b</w:t>
      </w:r>
      <w:r w:rsidR="009F0E65">
        <w:t>)</w:t>
      </w:r>
    </w:p>
    <w:p w:rsidR="00CC3A15" w:rsidRDefault="009F0E65" w:rsidP="00CC3A15">
      <w:pPr>
        <w:pStyle w:val="ListParagraph"/>
        <w:numPr>
          <w:ilvl w:val="2"/>
          <w:numId w:val="32"/>
        </w:numPr>
        <w:spacing w:after="0" w:line="240" w:lineRule="auto"/>
      </w:pPr>
      <w:r>
        <w:t>Click on a working set in the working sets menu at the top of the page. Then open the Taxon Home Page for a species in the Taxon List (</w:t>
      </w:r>
      <w:r w:rsidRPr="00AC7D38">
        <w:rPr>
          <w:i/>
        </w:rPr>
        <w:t xml:space="preserve">hint: you </w:t>
      </w:r>
      <w:r>
        <w:rPr>
          <w:i/>
        </w:rPr>
        <w:t xml:space="preserve">did </w:t>
      </w:r>
      <w:r w:rsidRPr="00AC7D38">
        <w:rPr>
          <w:i/>
        </w:rPr>
        <w:t>this in task #</w:t>
      </w:r>
      <w:r w:rsidR="004C5245">
        <w:rPr>
          <w:i/>
        </w:rPr>
        <w:t>2</w:t>
      </w:r>
      <w:r>
        <w:t>).</w:t>
      </w:r>
    </w:p>
    <w:p w:rsidR="006718D9" w:rsidRDefault="00CC3A15" w:rsidP="006718D9">
      <w:pPr>
        <w:pStyle w:val="ListParagraph"/>
        <w:numPr>
          <w:ilvl w:val="2"/>
          <w:numId w:val="32"/>
        </w:numPr>
        <w:spacing w:after="0" w:line="240" w:lineRule="auto"/>
      </w:pPr>
      <w:r>
        <w:t xml:space="preserve">Open the working set </w:t>
      </w:r>
      <w:r w:rsidR="00B31016">
        <w:t xml:space="preserve">page </w:t>
      </w:r>
      <w:r>
        <w:t>(</w:t>
      </w:r>
      <w:r w:rsidRPr="007258CD">
        <w:rPr>
          <w:i/>
        </w:rPr>
        <w:t xml:space="preserve">hint: </w:t>
      </w:r>
      <w:r w:rsidR="006B6B56">
        <w:rPr>
          <w:i/>
        </w:rPr>
        <w:t xml:space="preserve">Click on the working set and then </w:t>
      </w:r>
      <w:r w:rsidRPr="007258CD">
        <w:rPr>
          <w:i/>
        </w:rPr>
        <w:t xml:space="preserve">use the green arrow in the </w:t>
      </w:r>
      <w:r w:rsidR="00B31016" w:rsidRPr="007258CD">
        <w:rPr>
          <w:i/>
        </w:rPr>
        <w:t>W</w:t>
      </w:r>
      <w:r w:rsidRPr="007258CD">
        <w:rPr>
          <w:i/>
        </w:rPr>
        <w:t xml:space="preserve">orking </w:t>
      </w:r>
      <w:r w:rsidR="00B31016" w:rsidRPr="007258CD">
        <w:rPr>
          <w:i/>
        </w:rPr>
        <w:t>S</w:t>
      </w:r>
      <w:r w:rsidRPr="007258CD">
        <w:rPr>
          <w:i/>
        </w:rPr>
        <w:t>et</w:t>
      </w:r>
      <w:r w:rsidR="00B31016" w:rsidRPr="007258CD">
        <w:rPr>
          <w:i/>
        </w:rPr>
        <w:t>s menu</w:t>
      </w:r>
      <w:r w:rsidRPr="007258CD">
        <w:rPr>
          <w:i/>
        </w:rPr>
        <w:t xml:space="preserve"> at the top of the screen</w:t>
      </w:r>
      <w:r>
        <w:t>)</w:t>
      </w:r>
      <w:r w:rsidR="006718D9">
        <w:t xml:space="preserve">. Select a species in the main window and open the Taxon Home Page </w:t>
      </w:r>
      <w:r>
        <w:t xml:space="preserve">using the green </w:t>
      </w:r>
      <w:r w:rsidR="006718D9">
        <w:t>‘View’ arrow</w:t>
      </w:r>
      <w:r w:rsidR="00821C20">
        <w:t>:</w:t>
      </w:r>
    </w:p>
    <w:p w:rsidR="006718D9" w:rsidRDefault="006718D9" w:rsidP="006718D9">
      <w:pPr>
        <w:pStyle w:val="ListParagraph"/>
        <w:spacing w:after="0" w:line="240" w:lineRule="auto"/>
        <w:ind w:left="1800"/>
      </w:pPr>
    </w:p>
    <w:p w:rsidR="006718D9" w:rsidRDefault="00AF60B4" w:rsidP="007258CD">
      <w:pPr>
        <w:pStyle w:val="ListParagraph"/>
        <w:spacing w:after="0" w:line="240" w:lineRule="auto"/>
        <w:ind w:left="1440"/>
        <w:jc w:val="center"/>
      </w:pPr>
      <w:r>
        <w:rPr>
          <w:noProof/>
          <w:lang w:eastAsia="en-GB"/>
        </w:rPr>
        <w:lastRenderedPageBreak/>
        <mc:AlternateContent>
          <mc:Choice Requires="wps">
            <w:drawing>
              <wp:anchor distT="0" distB="0" distL="114300" distR="114300" simplePos="0" relativeHeight="251664384" behindDoc="0" locked="0" layoutInCell="1" allowOverlap="1">
                <wp:simplePos x="0" y="0"/>
                <wp:positionH relativeFrom="column">
                  <wp:posOffset>3724275</wp:posOffset>
                </wp:positionH>
                <wp:positionV relativeFrom="paragraph">
                  <wp:posOffset>1108075</wp:posOffset>
                </wp:positionV>
                <wp:extent cx="381000" cy="257175"/>
                <wp:effectExtent l="9525" t="12700" r="9525" b="15875"/>
                <wp:wrapNone/>
                <wp:docPr id="12"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1000" cy="257175"/>
                        </a:xfrm>
                        <a:prstGeom prst="rect">
                          <a:avLst/>
                        </a:prstGeom>
                        <a:noFill/>
                        <a:ln w="19050">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5BEEC3A" id="Rectangle 3" o:spid="_x0000_s1026" style="position:absolute;margin-left:293.25pt;margin-top:87.25pt;width:30pt;height:20.2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" filled="f" strokecolor="red" strokeweight="1.5pt"/>
            </w:pict>
          </mc:Fallback>
        </mc:AlternateContent>
      </w:r>
      <w:r w:rsidR="006718D9">
        <w:rPr>
          <w:noProof/>
          <w:lang w:eastAsia="en-GB"/>
        </w:rPr>
        <w:drawing>
          <wp:inline distT="0" distB="0" distL="0" distR="0">
            <wp:extent cx="4921850" cy="1990725"/>
            <wp:effectExtent l="19050" t="19050" r="12100" b="28575"/>
            <wp:docPr id="1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cstate="print"/>
                    <a:srcRect l="740" t="39312" r="32742" b="17732"/>
                    <a:stretch>
                      <a:fillRect/>
                    </a:stretch>
                  </pic:blipFill>
                  <pic:spPr bwMode="auto">
                    <a:xfrm>
                      <a:off x="0" y="0"/>
                      <a:ext cx="4921850" cy="1990725"/>
                    </a:xfrm>
                    <a:prstGeom prst="rect">
                      <a:avLst/>
                    </a:prstGeom>
                    <a:noFill/>
                    <a:ln w="9525">
                      <a:solidFill>
                        <a:schemeClr val="accent1"/>
                      </a:solidFill>
                      <a:miter lim="800000"/>
                      <a:headEnd/>
                      <a:tailEnd/>
                    </a:ln>
                  </pic:spPr>
                </pic:pic>
              </a:graphicData>
            </a:graphic>
          </wp:inline>
        </w:drawing>
      </w:r>
    </w:p>
    <w:p w:rsidR="007258CD" w:rsidRDefault="007258CD" w:rsidP="006718D9">
      <w:pPr>
        <w:pStyle w:val="ListParagraph"/>
        <w:spacing w:after="0" w:line="240" w:lineRule="auto"/>
        <w:ind w:left="0"/>
        <w:jc w:val="center"/>
      </w:pPr>
    </w:p>
    <w:p w:rsidR="00CC3A15" w:rsidRDefault="00CC3A15" w:rsidP="00CC3A15">
      <w:pPr>
        <w:pStyle w:val="ListParagraph"/>
        <w:numPr>
          <w:ilvl w:val="2"/>
          <w:numId w:val="32"/>
        </w:numPr>
        <w:spacing w:after="0" w:line="240" w:lineRule="auto"/>
      </w:pPr>
      <w:r>
        <w:t xml:space="preserve">From </w:t>
      </w:r>
      <w:r w:rsidR="00BE74B4">
        <w:t xml:space="preserve">the </w:t>
      </w:r>
      <w:r>
        <w:t>Genus page</w:t>
      </w:r>
      <w:r w:rsidR="00BE74B4">
        <w:t>: Search for any genus, and then select</w:t>
      </w:r>
      <w:r>
        <w:t xml:space="preserve"> the species you wish to access – </w:t>
      </w:r>
      <w:r w:rsidR="00BE74B4">
        <w:t xml:space="preserve">the Taxon Home Page </w:t>
      </w:r>
      <w:r>
        <w:t>opens on single click</w:t>
      </w:r>
      <w:r w:rsidR="00BE74B4">
        <w:t>.</w:t>
      </w:r>
    </w:p>
    <w:p w:rsidR="00AC7D38" w:rsidRDefault="00AC7D38" w:rsidP="009F0E65">
      <w:pPr>
        <w:spacing w:after="0" w:line="240" w:lineRule="auto"/>
      </w:pPr>
    </w:p>
    <w:p w:rsidR="00CC3A15" w:rsidRDefault="003B3FE4" w:rsidP="000C28E6">
      <w:pPr>
        <w:pStyle w:val="ListParagraph"/>
        <w:numPr>
          <w:ilvl w:val="1"/>
          <w:numId w:val="32"/>
        </w:numPr>
        <w:spacing w:after="0" w:line="240" w:lineRule="auto"/>
        <w:ind w:left="1077" w:hanging="357"/>
        <w:contextualSpacing w:val="0"/>
      </w:pPr>
      <w:r>
        <w:t>Open the Assessment Data Browser</w:t>
      </w:r>
      <w:r w:rsidR="0046442A">
        <w:t>:</w:t>
      </w:r>
    </w:p>
    <w:p w:rsidR="00DC4570" w:rsidRDefault="00DC4570" w:rsidP="00D14B74">
      <w:pPr>
        <w:pStyle w:val="ListParagraph"/>
        <w:numPr>
          <w:ilvl w:val="2"/>
          <w:numId w:val="32"/>
        </w:numPr>
        <w:spacing w:after="0" w:line="240" w:lineRule="auto"/>
      </w:pPr>
      <w:r>
        <w:t xml:space="preserve">Through the Taxon Home Page ‘Assessments’ menu </w:t>
      </w:r>
    </w:p>
    <w:p w:rsidR="00772555" w:rsidRDefault="005A5048" w:rsidP="00D14B74">
      <w:pPr>
        <w:pStyle w:val="ListParagraph"/>
        <w:numPr>
          <w:ilvl w:val="2"/>
          <w:numId w:val="32"/>
        </w:numPr>
        <w:spacing w:after="0" w:line="240" w:lineRule="auto"/>
      </w:pPr>
      <w:r>
        <w:t xml:space="preserve">Through the navigation panel on the top of the screen: </w:t>
      </w:r>
      <w:r w:rsidR="005C49AF">
        <w:t xml:space="preserve">Select </w:t>
      </w:r>
      <w:r w:rsidR="00053590">
        <w:t>a</w:t>
      </w:r>
      <w:r w:rsidR="00CC3A15">
        <w:t xml:space="preserve"> working set</w:t>
      </w:r>
      <w:r w:rsidR="000C28E6">
        <w:t xml:space="preserve"> under ‘Working Sets’</w:t>
      </w:r>
      <w:r w:rsidR="00053590">
        <w:t xml:space="preserve">, </w:t>
      </w:r>
      <w:r w:rsidR="005C49AF">
        <w:t xml:space="preserve">select </w:t>
      </w:r>
      <w:r w:rsidR="00053590">
        <w:t>a species</w:t>
      </w:r>
      <w:r w:rsidR="005C49AF">
        <w:t xml:space="preserve"> in that working set</w:t>
      </w:r>
      <w:r w:rsidR="00053590">
        <w:t xml:space="preserve"> </w:t>
      </w:r>
      <w:r w:rsidR="00984890">
        <w:t xml:space="preserve">under </w:t>
      </w:r>
      <w:r w:rsidR="000C28E6">
        <w:t>‘</w:t>
      </w:r>
      <w:r w:rsidR="00984890">
        <w:t>Taxon List</w:t>
      </w:r>
      <w:r w:rsidR="000C28E6">
        <w:t>’</w:t>
      </w:r>
      <w:r w:rsidR="00D14B74">
        <w:t xml:space="preserve">, and then select the assessment </w:t>
      </w:r>
      <w:r w:rsidR="00984890">
        <w:t xml:space="preserve">you wish to open under </w:t>
      </w:r>
      <w:r w:rsidR="000C28E6">
        <w:t>‘</w:t>
      </w:r>
      <w:r w:rsidR="00984890">
        <w:t>Assessments</w:t>
      </w:r>
      <w:r w:rsidR="000C28E6">
        <w:t>’</w:t>
      </w:r>
      <w:r w:rsidR="00984890">
        <w:t xml:space="preserve">. </w:t>
      </w:r>
      <w:r w:rsidR="008B0977">
        <w:rPr>
          <w:i/>
        </w:rPr>
        <w:t>(H</w:t>
      </w:r>
      <w:r w:rsidR="000C28E6" w:rsidRPr="000C28E6">
        <w:rPr>
          <w:i/>
        </w:rPr>
        <w:t>int</w:t>
      </w:r>
      <w:r w:rsidR="00D14B74">
        <w:rPr>
          <w:i/>
        </w:rPr>
        <w:t xml:space="preserve">: </w:t>
      </w:r>
      <w:r w:rsidR="00984890">
        <w:rPr>
          <w:i/>
        </w:rPr>
        <w:t xml:space="preserve">you can open the Assessment Data Browser by selecting the assessment and clicking the green arrow in the Assessments list </w:t>
      </w:r>
      <w:r w:rsidR="00C314FE">
        <w:rPr>
          <w:i/>
        </w:rPr>
        <w:t>or</w:t>
      </w:r>
      <w:r w:rsidR="00984890">
        <w:rPr>
          <w:i/>
        </w:rPr>
        <w:t xml:space="preserve"> by double clicking on the assessment</w:t>
      </w:r>
      <w:r w:rsidR="008B0977">
        <w:rPr>
          <w:i/>
        </w:rPr>
        <w:t>.)</w:t>
      </w:r>
    </w:p>
    <w:p w:rsidR="00D14B74" w:rsidRDefault="00D14B74" w:rsidP="00D14B74">
      <w:pPr>
        <w:pStyle w:val="ListParagraph"/>
        <w:spacing w:after="0" w:line="240" w:lineRule="auto"/>
        <w:ind w:left="1800"/>
      </w:pPr>
    </w:p>
    <w:p w:rsidR="005C49AF" w:rsidRDefault="005C49AF" w:rsidP="00B50501">
      <w:pPr>
        <w:spacing w:after="0" w:line="240" w:lineRule="auto"/>
        <w:ind w:left="1800"/>
        <w:rPr>
          <w:i/>
        </w:rPr>
      </w:pPr>
      <w:r w:rsidRPr="00772555">
        <w:rPr>
          <w:i/>
        </w:rPr>
        <w:t xml:space="preserve">Note: The scope of the working set </w:t>
      </w:r>
      <w:r w:rsidR="00772555">
        <w:rPr>
          <w:i/>
        </w:rPr>
        <w:t>dictates which assessments will be</w:t>
      </w:r>
      <w:r w:rsidRPr="00772555">
        <w:rPr>
          <w:i/>
        </w:rPr>
        <w:t xml:space="preserve"> visible in the Assessments menu (e.g. draft assessments, published assessments, regional assessments, global assessments, etc.)</w:t>
      </w:r>
      <w:r w:rsidR="00772555">
        <w:rPr>
          <w:i/>
        </w:rPr>
        <w:t>.</w:t>
      </w:r>
    </w:p>
    <w:p w:rsidR="00772555" w:rsidRPr="00772555" w:rsidRDefault="00772555" w:rsidP="00772555">
      <w:pPr>
        <w:spacing w:after="0" w:line="240" w:lineRule="auto"/>
        <w:ind w:left="1440"/>
        <w:rPr>
          <w:i/>
        </w:rPr>
      </w:pPr>
    </w:p>
    <w:p w:rsidR="008B0977" w:rsidRDefault="00DC4570" w:rsidP="002B1AC0">
      <w:pPr>
        <w:pStyle w:val="ListParagraph"/>
        <w:numPr>
          <w:ilvl w:val="1"/>
          <w:numId w:val="32"/>
        </w:numPr>
        <w:spacing w:after="0" w:line="240" w:lineRule="auto"/>
      </w:pPr>
      <w:r>
        <w:t xml:space="preserve">Navigate </w:t>
      </w:r>
      <w:r w:rsidR="00505546">
        <w:t>us</w:t>
      </w:r>
      <w:r>
        <w:t xml:space="preserve">ing the </w:t>
      </w:r>
      <w:r w:rsidR="00E34711">
        <w:t>‘</w:t>
      </w:r>
      <w:r>
        <w:t>Previous</w:t>
      </w:r>
      <w:r w:rsidR="00E34711">
        <w:t>’</w:t>
      </w:r>
      <w:r>
        <w:t xml:space="preserve"> and </w:t>
      </w:r>
      <w:r w:rsidR="00E34711">
        <w:t>‘</w:t>
      </w:r>
      <w:r>
        <w:t>Next</w:t>
      </w:r>
      <w:r w:rsidR="00E34711">
        <w:t>’</w:t>
      </w:r>
      <w:r>
        <w:t xml:space="preserve"> arrows</w:t>
      </w:r>
      <w:r w:rsidR="002B1AC0">
        <w:t xml:space="preserve">: </w:t>
      </w:r>
    </w:p>
    <w:p w:rsidR="008B0977" w:rsidRPr="008B0977" w:rsidRDefault="008B0977" w:rsidP="008B0977">
      <w:pPr>
        <w:pStyle w:val="ListParagraph"/>
        <w:numPr>
          <w:ilvl w:val="2"/>
          <w:numId w:val="32"/>
        </w:numPr>
        <w:spacing w:after="0" w:line="240" w:lineRule="auto"/>
      </w:pPr>
      <w:r w:rsidRPr="008B0977">
        <w:t xml:space="preserve">Between assessments for a species: Search for a species not in your working set, and open one of the assessments for that species. Once in the Assessment Data Browser, you can navigate between historical and draft assessments for that species using the Previous and Next arrows. </w:t>
      </w:r>
      <w:r w:rsidRPr="008B0977">
        <w:rPr>
          <w:i/>
        </w:rPr>
        <w:t>Note: you will only have permission to read historical assessments, not edit them</w:t>
      </w:r>
    </w:p>
    <w:p w:rsidR="00DC4570" w:rsidRDefault="008B0977" w:rsidP="008B0977">
      <w:pPr>
        <w:pStyle w:val="ListParagraph"/>
        <w:numPr>
          <w:ilvl w:val="2"/>
          <w:numId w:val="32"/>
        </w:numPr>
        <w:spacing w:after="0" w:line="240" w:lineRule="auto"/>
      </w:pPr>
      <w:r>
        <w:t xml:space="preserve">Within the working set: </w:t>
      </w:r>
      <w:r w:rsidR="00DC4570">
        <w:t xml:space="preserve">If you are on the Taxon Home Page, the Previous and Next arrows will take you to the Taxon Home Page for the next species in the working set. If you are in the Assessment Data Browser, clicking the Previous and Next arrows will take you to the Assessment Data Browser for the next species in the working set. </w:t>
      </w:r>
    </w:p>
    <w:p w:rsidR="00DC4570" w:rsidRPr="004A486F" w:rsidRDefault="00DC4570" w:rsidP="00DC4570">
      <w:pPr>
        <w:pStyle w:val="ListParagraph"/>
        <w:spacing w:after="0" w:line="240" w:lineRule="auto"/>
        <w:ind w:left="1800"/>
      </w:pPr>
    </w:p>
    <w:p w:rsidR="00DC4570" w:rsidRDefault="00DC4570" w:rsidP="00505546">
      <w:pPr>
        <w:pStyle w:val="ListParagraph"/>
        <w:spacing w:after="0" w:line="240" w:lineRule="auto"/>
        <w:ind w:left="1800"/>
        <w:rPr>
          <w:i/>
        </w:rPr>
      </w:pPr>
      <w:r>
        <w:rPr>
          <w:i/>
        </w:rPr>
        <w:t>Note: If some species in the working set do not have assessments that meet the scope of the working set (e.g. the working set is for draft assessments but there are only published assessments for the species; or, the working set is for European species and there is only a global assessment for the species), they will be skipped over using the Previous and Next arrows.</w:t>
      </w:r>
    </w:p>
    <w:p w:rsidR="00563A0E" w:rsidRPr="00B50501" w:rsidRDefault="00563A0E" w:rsidP="00B50501">
      <w:pPr>
        <w:spacing w:after="0" w:line="240" w:lineRule="auto"/>
      </w:pPr>
    </w:p>
    <w:p w:rsidR="00672130" w:rsidRPr="00672130" w:rsidRDefault="00480FDF" w:rsidP="003B3FE4">
      <w:pPr>
        <w:pStyle w:val="ListParagraph"/>
        <w:numPr>
          <w:ilvl w:val="1"/>
          <w:numId w:val="32"/>
        </w:numPr>
        <w:spacing w:after="0" w:line="240" w:lineRule="auto"/>
      </w:pPr>
      <w:r>
        <w:t>From the Assessment Data Browser, go back to the Taxon Home Page by clicking the scientific name</w:t>
      </w:r>
      <w:r w:rsidR="0088343C">
        <w:t xml:space="preserve"> in the left-hand column</w:t>
      </w:r>
      <w:r w:rsidR="00821C20">
        <w:rPr>
          <w:noProof/>
          <w:lang w:val="en-US"/>
        </w:rPr>
        <w:t>:</w:t>
      </w:r>
    </w:p>
    <w:p w:rsidR="00672130" w:rsidRPr="00672130" w:rsidRDefault="00672130" w:rsidP="00672130">
      <w:pPr>
        <w:pStyle w:val="ListParagraph"/>
        <w:spacing w:after="0" w:line="240" w:lineRule="auto"/>
        <w:ind w:left="1080"/>
        <w:jc w:val="center"/>
      </w:pPr>
      <w:r>
        <w:rPr>
          <w:noProof/>
          <w:lang w:eastAsia="en-GB"/>
        </w:rPr>
        <w:drawing>
          <wp:inline distT="0" distB="0" distL="0" distR="0">
            <wp:extent cx="1066800" cy="651933"/>
            <wp:effectExtent l="19050" t="19050" r="19050" b="14817"/>
            <wp:docPr id="1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cstate="print"/>
                    <a:srcRect l="467" t="36609" r="84405" b="48649"/>
                    <a:stretch>
                      <a:fillRect/>
                    </a:stretch>
                  </pic:blipFill>
                  <pic:spPr bwMode="auto">
                    <a:xfrm>
                      <a:off x="0" y="0"/>
                      <a:ext cx="1066800" cy="651933"/>
                    </a:xfrm>
                    <a:prstGeom prst="rect">
                      <a:avLst/>
                    </a:prstGeom>
                    <a:noFill/>
                    <a:ln w="9525">
                      <a:solidFill>
                        <a:schemeClr val="accent1"/>
                      </a:solidFill>
                      <a:miter lim="800000"/>
                      <a:headEnd/>
                      <a:tailEnd/>
                    </a:ln>
                  </pic:spPr>
                </pic:pic>
              </a:graphicData>
            </a:graphic>
          </wp:inline>
        </w:drawing>
      </w:r>
    </w:p>
    <w:p w:rsidR="00480FDF" w:rsidRDefault="00480FDF" w:rsidP="00672130">
      <w:pPr>
        <w:pStyle w:val="ListParagraph"/>
        <w:spacing w:after="0" w:line="240" w:lineRule="auto"/>
        <w:ind w:left="1080"/>
      </w:pPr>
    </w:p>
    <w:p w:rsidR="003B3FE4" w:rsidRDefault="00C10776" w:rsidP="003B3FE4">
      <w:pPr>
        <w:pStyle w:val="ListParagraph"/>
        <w:numPr>
          <w:ilvl w:val="1"/>
          <w:numId w:val="32"/>
        </w:numPr>
        <w:spacing w:after="0" w:line="240" w:lineRule="auto"/>
      </w:pPr>
      <w:r>
        <w:lastRenderedPageBreak/>
        <w:t>From the Taxon Home Page, n</w:t>
      </w:r>
      <w:r w:rsidR="003B3FE4">
        <w:t>avigate between taxonom</w:t>
      </w:r>
      <w:r w:rsidR="00137412">
        <w:t>ic levels</w:t>
      </w:r>
      <w:r w:rsidR="003B3FE4">
        <w:t xml:space="preserve"> </w:t>
      </w:r>
      <w:r w:rsidR="005A0085">
        <w:t>(</w:t>
      </w:r>
      <w:r w:rsidR="00100BC2">
        <w:rPr>
          <w:i/>
        </w:rPr>
        <w:t>H</w:t>
      </w:r>
      <w:r w:rsidR="005A0085">
        <w:rPr>
          <w:i/>
        </w:rPr>
        <w:t>int: Use the</w:t>
      </w:r>
      <w:r w:rsidR="00100BC2">
        <w:rPr>
          <w:i/>
        </w:rPr>
        <w:t xml:space="preserve"> </w:t>
      </w:r>
      <w:r w:rsidR="005A0085">
        <w:rPr>
          <w:i/>
        </w:rPr>
        <w:t xml:space="preserve">green arrow </w:t>
      </w:r>
      <w:r w:rsidR="001C36C0">
        <w:rPr>
          <w:i/>
        </w:rPr>
        <w:t xml:space="preserve">to move up to the parent taxon, </w:t>
      </w:r>
      <w:r w:rsidR="00100BC2">
        <w:rPr>
          <w:i/>
        </w:rPr>
        <w:t>e.g. from species to genus. C</w:t>
      </w:r>
      <w:r w:rsidR="005A0085">
        <w:rPr>
          <w:i/>
        </w:rPr>
        <w:t>lick on the child tax</w:t>
      </w:r>
      <w:r w:rsidR="001C36C0">
        <w:rPr>
          <w:i/>
        </w:rPr>
        <w:t>on to move down, e.g. from genus to species</w:t>
      </w:r>
      <w:r w:rsidR="00100BC2">
        <w:rPr>
          <w:i/>
        </w:rPr>
        <w:t>.</w:t>
      </w:r>
      <w:r w:rsidR="003B3FE4">
        <w:t>)</w:t>
      </w:r>
    </w:p>
    <w:p w:rsidR="001C36C0" w:rsidRDefault="001C36C0" w:rsidP="001C36C0">
      <w:pPr>
        <w:pStyle w:val="ListParagraph"/>
        <w:numPr>
          <w:ilvl w:val="1"/>
          <w:numId w:val="32"/>
        </w:numPr>
        <w:spacing w:after="0" w:line="240" w:lineRule="auto"/>
      </w:pPr>
      <w:r>
        <w:t>Navigate within SIS using the back and forward browser buttons</w:t>
      </w:r>
    </w:p>
    <w:p w:rsidR="0047328A" w:rsidRPr="00876A28" w:rsidRDefault="003B3FE4" w:rsidP="00876A28">
      <w:pPr>
        <w:pStyle w:val="ListParagraph"/>
        <w:numPr>
          <w:ilvl w:val="1"/>
          <w:numId w:val="32"/>
        </w:numPr>
        <w:spacing w:after="0" w:line="240" w:lineRule="auto"/>
      </w:pPr>
      <w:r>
        <w:t xml:space="preserve">Go back to </w:t>
      </w:r>
      <w:r w:rsidR="00480FDF">
        <w:t>the H</w:t>
      </w:r>
      <w:r>
        <w:t xml:space="preserve">ome </w:t>
      </w:r>
      <w:r w:rsidR="00480FDF">
        <w:t>P</w:t>
      </w:r>
      <w:r>
        <w:t>age by clicking the SIS logo</w:t>
      </w:r>
    </w:p>
    <w:sectPr w:rsidR="0047328A" w:rsidRPr="00876A28" w:rsidSect="006C21AE">
      <w:headerReference w:type="default" r:id="rId23"/>
      <w:pgSz w:w="11906" w:h="16838"/>
      <w:pgMar w:top="1440" w:right="1080" w:bottom="1440" w:left="108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829DF" w:rsidRDefault="00A829DF" w:rsidP="003B783D">
      <w:pPr>
        <w:spacing w:after="0" w:line="240" w:lineRule="auto"/>
      </w:pPr>
      <w:r>
        <w:separator/>
      </w:r>
    </w:p>
  </w:endnote>
  <w:endnote w:type="continuationSeparator" w:id="0">
    <w:p w:rsidR="00A829DF" w:rsidRDefault="00A829DF" w:rsidP="003B783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080E0000" w:usb2="00000010" w:usb3="00000000" w:csb0="0004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829DF" w:rsidRDefault="00A829DF" w:rsidP="003B783D">
      <w:pPr>
        <w:spacing w:after="0" w:line="240" w:lineRule="auto"/>
      </w:pPr>
      <w:r>
        <w:separator/>
      </w:r>
    </w:p>
  </w:footnote>
  <w:footnote w:type="continuationSeparator" w:id="0">
    <w:p w:rsidR="00A829DF" w:rsidRDefault="00A829DF" w:rsidP="003B783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B783D" w:rsidRPr="00667CB8" w:rsidRDefault="00AF60B4" w:rsidP="003B783D">
    <w:pPr>
      <w:pStyle w:val="Header"/>
      <w:jc w:val="right"/>
      <w:rPr>
        <w:b/>
        <w:i/>
        <w:color w:val="A6A6A6" w:themeColor="background1" w:themeShade="A6"/>
        <w:sz w:val="24"/>
      </w:rPr>
    </w:pPr>
    <w:r>
      <w:rPr>
        <w:b/>
        <w:i/>
        <w:noProof/>
        <w:color w:val="A6A6A6" w:themeColor="background1" w:themeShade="A6"/>
        <w:sz w:val="24"/>
        <w:lang w:eastAsia="en-GB"/>
      </w:rPr>
      <mc:AlternateContent>
        <mc:Choice Requires="wps">
          <w:drawing>
            <wp:anchor distT="0" distB="0" distL="114300" distR="114300" simplePos="0" relativeHeight="251658240" behindDoc="0" locked="0" layoutInCell="1" allowOverlap="1">
              <wp:simplePos x="0" y="0"/>
              <wp:positionH relativeFrom="column">
                <wp:posOffset>-473710</wp:posOffset>
              </wp:positionH>
              <wp:positionV relativeFrom="paragraph">
                <wp:posOffset>-303530</wp:posOffset>
              </wp:positionV>
              <wp:extent cx="778510" cy="691515"/>
              <wp:effectExtent l="2540" t="3175" r="0" b="635"/>
              <wp:wrapNone/>
              <wp:docPr id="9"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8510" cy="6915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E0972" w:rsidRDefault="005E0972" w:rsidP="005E0972">
                          <w:r w:rsidRPr="00E90301">
                            <w:rPr>
                              <w:noProof/>
                              <w:lang w:eastAsia="en-GB"/>
                            </w:rPr>
                            <w:drawing>
                              <wp:inline distT="0" distB="0" distL="0" distR="0">
                                <wp:extent cx="590550" cy="574564"/>
                                <wp:effectExtent l="19050" t="0" r="0" b="0"/>
                                <wp:docPr id="1" name="Picture 0" descr="Red_List_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d_List_Logo.jpg"/>
                                        <pic:cNvPicPr/>
                                      </pic:nvPicPr>
                                      <pic:blipFill>
                                        <a:blip r:embed="rId1"/>
                                        <a:stretch>
                                          <a:fillRect/>
                                        </a:stretch>
                                      </pic:blipFill>
                                      <pic:spPr>
                                        <a:xfrm>
                                          <a:off x="0" y="0"/>
                                          <a:ext cx="591633" cy="575618"/>
                                        </a:xfrm>
                                        <a:prstGeom prst="rect">
                                          <a:avLst/>
                                        </a:prstGeom>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1" o:spid="_x0000_s1026" type="#_x0000_t202" style="position:absolute;left:0;text-align:left;margin-left:-37.3pt;margin-top:-23.9pt;width:61.3pt;height:54.4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" stroked="f">
              <v:textbox>
                <w:txbxContent>
                  <w:p w:rsidR="005E0972" w:rsidRDefault="005E0972" w:rsidP="005E0972">
                    <w:r w:rsidRPr="00E90301">
                      <w:rPr>
                        <w:noProof/>
                        <w:lang w:eastAsia="en-GB"/>
                      </w:rPr>
                      <w:drawing>
                        <wp:inline distT="0" distB="0" distL="0" distR="0">
                          <wp:extent cx="590550" cy="574564"/>
                          <wp:effectExtent l="19050" t="0" r="0" b="0"/>
                          <wp:docPr id="1" name="Picture 0" descr="Red_List_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d_List_Logo.jpg"/>
                                  <pic:cNvPicPr/>
                                </pic:nvPicPr>
                                <pic:blipFill>
                                  <a:blip r:embed="rId1"/>
                                  <a:stretch>
                                    <a:fillRect/>
                                  </a:stretch>
                                </pic:blipFill>
                                <pic:spPr>
                                  <a:xfrm>
                                    <a:off x="0" y="0"/>
                                    <a:ext cx="591633" cy="575618"/>
                                  </a:xfrm>
                                  <a:prstGeom prst="rect">
                                    <a:avLst/>
                                  </a:prstGeom>
                                </pic:spPr>
                              </pic:pic>
                            </a:graphicData>
                          </a:graphic>
                        </wp:inline>
                      </w:drawing>
                    </w:r>
                  </w:p>
                </w:txbxContent>
              </v:textbox>
            </v:shape>
          </w:pict>
        </mc:Fallback>
      </mc:AlternateContent>
    </w:r>
    <w:r w:rsidR="006D6580">
      <w:rPr>
        <w:b/>
        <w:i/>
        <w:color w:val="A6A6A6" w:themeColor="background1" w:themeShade="A6"/>
        <w:sz w:val="24"/>
      </w:rPr>
      <w:t>Exercise</w:t>
    </w:r>
    <w:r w:rsidR="00712D0B">
      <w:rPr>
        <w:b/>
        <w:i/>
        <w:color w:val="A6A6A6" w:themeColor="background1" w:themeShade="A6"/>
        <w:sz w:val="24"/>
      </w:rPr>
      <w:t>: Discovering SIS</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7AD1DFD"/>
    <w:multiLevelType w:val="hybridMultilevel"/>
    <w:tmpl w:val="72F80134"/>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8902765"/>
    <w:multiLevelType w:val="hybridMultilevel"/>
    <w:tmpl w:val="5CB4C704"/>
    <w:lvl w:ilvl="0" w:tplc="2324A708">
      <w:start w:val="1"/>
      <w:numFmt w:val="decimal"/>
      <w:lvlText w:val="%1."/>
      <w:lvlJc w:val="left"/>
      <w:pPr>
        <w:ind w:left="717" w:hanging="360"/>
      </w:pPr>
      <w:rPr>
        <w:rFonts w:hint="default"/>
      </w:rPr>
    </w:lvl>
    <w:lvl w:ilvl="1" w:tplc="08090019" w:tentative="1">
      <w:start w:val="1"/>
      <w:numFmt w:val="lowerLetter"/>
      <w:lvlText w:val="%2."/>
      <w:lvlJc w:val="left"/>
      <w:pPr>
        <w:ind w:left="1437" w:hanging="360"/>
      </w:pPr>
    </w:lvl>
    <w:lvl w:ilvl="2" w:tplc="0809001B" w:tentative="1">
      <w:start w:val="1"/>
      <w:numFmt w:val="lowerRoman"/>
      <w:lvlText w:val="%3."/>
      <w:lvlJc w:val="right"/>
      <w:pPr>
        <w:ind w:left="2157" w:hanging="180"/>
      </w:pPr>
    </w:lvl>
    <w:lvl w:ilvl="3" w:tplc="0809000F" w:tentative="1">
      <w:start w:val="1"/>
      <w:numFmt w:val="decimal"/>
      <w:lvlText w:val="%4."/>
      <w:lvlJc w:val="left"/>
      <w:pPr>
        <w:ind w:left="2877" w:hanging="360"/>
      </w:pPr>
    </w:lvl>
    <w:lvl w:ilvl="4" w:tplc="08090019" w:tentative="1">
      <w:start w:val="1"/>
      <w:numFmt w:val="lowerLetter"/>
      <w:lvlText w:val="%5."/>
      <w:lvlJc w:val="left"/>
      <w:pPr>
        <w:ind w:left="3597" w:hanging="360"/>
      </w:pPr>
    </w:lvl>
    <w:lvl w:ilvl="5" w:tplc="0809001B" w:tentative="1">
      <w:start w:val="1"/>
      <w:numFmt w:val="lowerRoman"/>
      <w:lvlText w:val="%6."/>
      <w:lvlJc w:val="right"/>
      <w:pPr>
        <w:ind w:left="4317" w:hanging="180"/>
      </w:pPr>
    </w:lvl>
    <w:lvl w:ilvl="6" w:tplc="0809000F" w:tentative="1">
      <w:start w:val="1"/>
      <w:numFmt w:val="decimal"/>
      <w:lvlText w:val="%7."/>
      <w:lvlJc w:val="left"/>
      <w:pPr>
        <w:ind w:left="5037" w:hanging="360"/>
      </w:pPr>
    </w:lvl>
    <w:lvl w:ilvl="7" w:tplc="08090019" w:tentative="1">
      <w:start w:val="1"/>
      <w:numFmt w:val="lowerLetter"/>
      <w:lvlText w:val="%8."/>
      <w:lvlJc w:val="left"/>
      <w:pPr>
        <w:ind w:left="5757" w:hanging="360"/>
      </w:pPr>
    </w:lvl>
    <w:lvl w:ilvl="8" w:tplc="0809001B" w:tentative="1">
      <w:start w:val="1"/>
      <w:numFmt w:val="lowerRoman"/>
      <w:lvlText w:val="%9."/>
      <w:lvlJc w:val="right"/>
      <w:pPr>
        <w:ind w:left="6477" w:hanging="180"/>
      </w:pPr>
    </w:lvl>
  </w:abstractNum>
  <w:abstractNum w:abstractNumId="2" w15:restartNumberingAfterBreak="0">
    <w:nsid w:val="091E756F"/>
    <w:multiLevelType w:val="hybridMultilevel"/>
    <w:tmpl w:val="EC669328"/>
    <w:lvl w:ilvl="0" w:tplc="08090019">
      <w:start w:val="1"/>
      <w:numFmt w:val="lowerLetter"/>
      <w:lvlText w:val="%1."/>
      <w:lvlJc w:val="left"/>
      <w:pPr>
        <w:ind w:left="1437"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9955C94"/>
    <w:multiLevelType w:val="hybridMultilevel"/>
    <w:tmpl w:val="5CB4C704"/>
    <w:lvl w:ilvl="0" w:tplc="2324A708">
      <w:start w:val="1"/>
      <w:numFmt w:val="decimal"/>
      <w:lvlText w:val="%1."/>
      <w:lvlJc w:val="left"/>
      <w:pPr>
        <w:ind w:left="717" w:hanging="360"/>
      </w:pPr>
      <w:rPr>
        <w:rFonts w:hint="default"/>
      </w:rPr>
    </w:lvl>
    <w:lvl w:ilvl="1" w:tplc="08090019">
      <w:start w:val="1"/>
      <w:numFmt w:val="lowerLetter"/>
      <w:lvlText w:val="%2."/>
      <w:lvlJc w:val="left"/>
      <w:pPr>
        <w:ind w:left="1437" w:hanging="360"/>
      </w:pPr>
    </w:lvl>
    <w:lvl w:ilvl="2" w:tplc="0809001B" w:tentative="1">
      <w:start w:val="1"/>
      <w:numFmt w:val="lowerRoman"/>
      <w:lvlText w:val="%3."/>
      <w:lvlJc w:val="right"/>
      <w:pPr>
        <w:ind w:left="2157" w:hanging="180"/>
      </w:pPr>
    </w:lvl>
    <w:lvl w:ilvl="3" w:tplc="0809000F" w:tentative="1">
      <w:start w:val="1"/>
      <w:numFmt w:val="decimal"/>
      <w:lvlText w:val="%4."/>
      <w:lvlJc w:val="left"/>
      <w:pPr>
        <w:ind w:left="2877" w:hanging="360"/>
      </w:pPr>
    </w:lvl>
    <w:lvl w:ilvl="4" w:tplc="08090019" w:tentative="1">
      <w:start w:val="1"/>
      <w:numFmt w:val="lowerLetter"/>
      <w:lvlText w:val="%5."/>
      <w:lvlJc w:val="left"/>
      <w:pPr>
        <w:ind w:left="3597" w:hanging="360"/>
      </w:pPr>
    </w:lvl>
    <w:lvl w:ilvl="5" w:tplc="0809001B" w:tentative="1">
      <w:start w:val="1"/>
      <w:numFmt w:val="lowerRoman"/>
      <w:lvlText w:val="%6."/>
      <w:lvlJc w:val="right"/>
      <w:pPr>
        <w:ind w:left="4317" w:hanging="180"/>
      </w:pPr>
    </w:lvl>
    <w:lvl w:ilvl="6" w:tplc="0809000F" w:tentative="1">
      <w:start w:val="1"/>
      <w:numFmt w:val="decimal"/>
      <w:lvlText w:val="%7."/>
      <w:lvlJc w:val="left"/>
      <w:pPr>
        <w:ind w:left="5037" w:hanging="360"/>
      </w:pPr>
    </w:lvl>
    <w:lvl w:ilvl="7" w:tplc="08090019" w:tentative="1">
      <w:start w:val="1"/>
      <w:numFmt w:val="lowerLetter"/>
      <w:lvlText w:val="%8."/>
      <w:lvlJc w:val="left"/>
      <w:pPr>
        <w:ind w:left="5757" w:hanging="360"/>
      </w:pPr>
    </w:lvl>
    <w:lvl w:ilvl="8" w:tplc="0809001B" w:tentative="1">
      <w:start w:val="1"/>
      <w:numFmt w:val="lowerRoman"/>
      <w:lvlText w:val="%9."/>
      <w:lvlJc w:val="right"/>
      <w:pPr>
        <w:ind w:left="6477" w:hanging="180"/>
      </w:pPr>
    </w:lvl>
  </w:abstractNum>
  <w:abstractNum w:abstractNumId="4" w15:restartNumberingAfterBreak="0">
    <w:nsid w:val="0A7300C7"/>
    <w:multiLevelType w:val="hybridMultilevel"/>
    <w:tmpl w:val="136A075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191C0F5B"/>
    <w:multiLevelType w:val="hybridMultilevel"/>
    <w:tmpl w:val="77D234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B360AC2"/>
    <w:multiLevelType w:val="hybridMultilevel"/>
    <w:tmpl w:val="9FCCE2E6"/>
    <w:lvl w:ilvl="0" w:tplc="9E2220C6">
      <w:start w:val="1"/>
      <w:numFmt w:val="upp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 w15:restartNumberingAfterBreak="0">
    <w:nsid w:val="1B5115E7"/>
    <w:multiLevelType w:val="hybridMultilevel"/>
    <w:tmpl w:val="E278D4E2"/>
    <w:lvl w:ilvl="0" w:tplc="C722D660">
      <w:start w:val="1"/>
      <w:numFmt w:val="decimal"/>
      <w:lvlText w:val="%1."/>
      <w:lvlJc w:val="left"/>
      <w:pPr>
        <w:ind w:left="717" w:hanging="360"/>
      </w:pPr>
      <w:rPr>
        <w:rFonts w:hint="default"/>
      </w:rPr>
    </w:lvl>
    <w:lvl w:ilvl="1" w:tplc="08090019" w:tentative="1">
      <w:start w:val="1"/>
      <w:numFmt w:val="lowerLetter"/>
      <w:lvlText w:val="%2."/>
      <w:lvlJc w:val="left"/>
      <w:pPr>
        <w:ind w:left="1437" w:hanging="360"/>
      </w:pPr>
    </w:lvl>
    <w:lvl w:ilvl="2" w:tplc="0809001B" w:tentative="1">
      <w:start w:val="1"/>
      <w:numFmt w:val="lowerRoman"/>
      <w:lvlText w:val="%3."/>
      <w:lvlJc w:val="right"/>
      <w:pPr>
        <w:ind w:left="2157" w:hanging="180"/>
      </w:pPr>
    </w:lvl>
    <w:lvl w:ilvl="3" w:tplc="0809000F" w:tentative="1">
      <w:start w:val="1"/>
      <w:numFmt w:val="decimal"/>
      <w:lvlText w:val="%4."/>
      <w:lvlJc w:val="left"/>
      <w:pPr>
        <w:ind w:left="2877" w:hanging="360"/>
      </w:pPr>
    </w:lvl>
    <w:lvl w:ilvl="4" w:tplc="08090019" w:tentative="1">
      <w:start w:val="1"/>
      <w:numFmt w:val="lowerLetter"/>
      <w:lvlText w:val="%5."/>
      <w:lvlJc w:val="left"/>
      <w:pPr>
        <w:ind w:left="3597" w:hanging="360"/>
      </w:pPr>
    </w:lvl>
    <w:lvl w:ilvl="5" w:tplc="0809001B" w:tentative="1">
      <w:start w:val="1"/>
      <w:numFmt w:val="lowerRoman"/>
      <w:lvlText w:val="%6."/>
      <w:lvlJc w:val="right"/>
      <w:pPr>
        <w:ind w:left="4317" w:hanging="180"/>
      </w:pPr>
    </w:lvl>
    <w:lvl w:ilvl="6" w:tplc="0809000F" w:tentative="1">
      <w:start w:val="1"/>
      <w:numFmt w:val="decimal"/>
      <w:lvlText w:val="%7."/>
      <w:lvlJc w:val="left"/>
      <w:pPr>
        <w:ind w:left="5037" w:hanging="360"/>
      </w:pPr>
    </w:lvl>
    <w:lvl w:ilvl="7" w:tplc="08090019" w:tentative="1">
      <w:start w:val="1"/>
      <w:numFmt w:val="lowerLetter"/>
      <w:lvlText w:val="%8."/>
      <w:lvlJc w:val="left"/>
      <w:pPr>
        <w:ind w:left="5757" w:hanging="360"/>
      </w:pPr>
    </w:lvl>
    <w:lvl w:ilvl="8" w:tplc="0809001B" w:tentative="1">
      <w:start w:val="1"/>
      <w:numFmt w:val="lowerRoman"/>
      <w:lvlText w:val="%9."/>
      <w:lvlJc w:val="right"/>
      <w:pPr>
        <w:ind w:left="6477" w:hanging="180"/>
      </w:pPr>
    </w:lvl>
  </w:abstractNum>
  <w:abstractNum w:abstractNumId="8" w15:restartNumberingAfterBreak="0">
    <w:nsid w:val="221530DF"/>
    <w:multiLevelType w:val="hybridMultilevel"/>
    <w:tmpl w:val="7CBCB7B4"/>
    <w:lvl w:ilvl="0" w:tplc="04090015">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15:restartNumberingAfterBreak="0">
    <w:nsid w:val="264E3553"/>
    <w:multiLevelType w:val="hybridMultilevel"/>
    <w:tmpl w:val="371E0606"/>
    <w:lvl w:ilvl="0" w:tplc="04090015">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 w15:restartNumberingAfterBreak="0">
    <w:nsid w:val="2B65013A"/>
    <w:multiLevelType w:val="hybridMultilevel"/>
    <w:tmpl w:val="E73A1AB2"/>
    <w:lvl w:ilvl="0" w:tplc="C1742A80">
      <w:start w:val="1"/>
      <w:numFmt w:val="decimal"/>
      <w:lvlText w:val="%1."/>
      <w:lvlJc w:val="left"/>
      <w:pPr>
        <w:ind w:left="717" w:hanging="360"/>
      </w:pPr>
      <w:rPr>
        <w:rFonts w:hint="default"/>
      </w:rPr>
    </w:lvl>
    <w:lvl w:ilvl="1" w:tplc="08090019" w:tentative="1">
      <w:start w:val="1"/>
      <w:numFmt w:val="lowerLetter"/>
      <w:lvlText w:val="%2."/>
      <w:lvlJc w:val="left"/>
      <w:pPr>
        <w:ind w:left="1437" w:hanging="360"/>
      </w:pPr>
    </w:lvl>
    <w:lvl w:ilvl="2" w:tplc="0809001B" w:tentative="1">
      <w:start w:val="1"/>
      <w:numFmt w:val="lowerRoman"/>
      <w:lvlText w:val="%3."/>
      <w:lvlJc w:val="right"/>
      <w:pPr>
        <w:ind w:left="2157" w:hanging="180"/>
      </w:pPr>
    </w:lvl>
    <w:lvl w:ilvl="3" w:tplc="0809000F" w:tentative="1">
      <w:start w:val="1"/>
      <w:numFmt w:val="decimal"/>
      <w:lvlText w:val="%4."/>
      <w:lvlJc w:val="left"/>
      <w:pPr>
        <w:ind w:left="2877" w:hanging="360"/>
      </w:pPr>
    </w:lvl>
    <w:lvl w:ilvl="4" w:tplc="08090019" w:tentative="1">
      <w:start w:val="1"/>
      <w:numFmt w:val="lowerLetter"/>
      <w:lvlText w:val="%5."/>
      <w:lvlJc w:val="left"/>
      <w:pPr>
        <w:ind w:left="3597" w:hanging="360"/>
      </w:pPr>
    </w:lvl>
    <w:lvl w:ilvl="5" w:tplc="0809001B" w:tentative="1">
      <w:start w:val="1"/>
      <w:numFmt w:val="lowerRoman"/>
      <w:lvlText w:val="%6."/>
      <w:lvlJc w:val="right"/>
      <w:pPr>
        <w:ind w:left="4317" w:hanging="180"/>
      </w:pPr>
    </w:lvl>
    <w:lvl w:ilvl="6" w:tplc="0809000F" w:tentative="1">
      <w:start w:val="1"/>
      <w:numFmt w:val="decimal"/>
      <w:lvlText w:val="%7."/>
      <w:lvlJc w:val="left"/>
      <w:pPr>
        <w:ind w:left="5037" w:hanging="360"/>
      </w:pPr>
    </w:lvl>
    <w:lvl w:ilvl="7" w:tplc="08090019" w:tentative="1">
      <w:start w:val="1"/>
      <w:numFmt w:val="lowerLetter"/>
      <w:lvlText w:val="%8."/>
      <w:lvlJc w:val="left"/>
      <w:pPr>
        <w:ind w:left="5757" w:hanging="360"/>
      </w:pPr>
    </w:lvl>
    <w:lvl w:ilvl="8" w:tplc="0809001B" w:tentative="1">
      <w:start w:val="1"/>
      <w:numFmt w:val="lowerRoman"/>
      <w:lvlText w:val="%9."/>
      <w:lvlJc w:val="right"/>
      <w:pPr>
        <w:ind w:left="6477" w:hanging="180"/>
      </w:pPr>
    </w:lvl>
  </w:abstractNum>
  <w:abstractNum w:abstractNumId="11" w15:restartNumberingAfterBreak="0">
    <w:nsid w:val="2DE43711"/>
    <w:multiLevelType w:val="hybridMultilevel"/>
    <w:tmpl w:val="2B8E6462"/>
    <w:lvl w:ilvl="0" w:tplc="854C33EC">
      <w:start w:val="1"/>
      <w:numFmt w:val="upp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 w15:restartNumberingAfterBreak="0">
    <w:nsid w:val="330E5E5F"/>
    <w:multiLevelType w:val="hybridMultilevel"/>
    <w:tmpl w:val="76A8746E"/>
    <w:lvl w:ilvl="0" w:tplc="6E66DDEE">
      <w:start w:val="1"/>
      <w:numFmt w:val="decimal"/>
      <w:lvlText w:val="%1."/>
      <w:lvlJc w:val="left"/>
      <w:pPr>
        <w:tabs>
          <w:tab w:val="num" w:pos="720"/>
        </w:tabs>
        <w:ind w:left="720" w:hanging="360"/>
      </w:pPr>
      <w:rPr>
        <w:rFonts w:hint="default"/>
      </w:rPr>
    </w:lvl>
    <w:lvl w:ilvl="1" w:tplc="BD0AB238">
      <w:start w:val="1"/>
      <w:numFmt w:val="bullet"/>
      <w:lvlText w:val=""/>
      <w:lvlJc w:val="left"/>
      <w:pPr>
        <w:tabs>
          <w:tab w:val="num" w:pos="1440"/>
        </w:tabs>
        <w:ind w:left="1440" w:hanging="360"/>
      </w:pPr>
      <w:rPr>
        <w:rFonts w:ascii="Wingdings" w:hAnsi="Wingdings" w:hint="default"/>
        <w:color w:val="auto"/>
      </w:rPr>
    </w:lvl>
    <w:lvl w:ilvl="2" w:tplc="9DE874AA">
      <w:start w:val="1"/>
      <w:numFmt w:val="lowerLetter"/>
      <w:lvlText w:val="%3."/>
      <w:lvlJc w:val="left"/>
      <w:pPr>
        <w:ind w:left="2340" w:hanging="36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3EB156AA"/>
    <w:multiLevelType w:val="hybridMultilevel"/>
    <w:tmpl w:val="FCC6CD00"/>
    <w:lvl w:ilvl="0" w:tplc="F72852EE">
      <w:start w:val="1"/>
      <w:numFmt w:val="decimal"/>
      <w:lvlText w:val="%1."/>
      <w:lvlJc w:val="left"/>
      <w:pPr>
        <w:ind w:left="360" w:hanging="360"/>
      </w:pPr>
      <w:rPr>
        <w:rFonts w:hint="default"/>
        <w:b/>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43832F81"/>
    <w:multiLevelType w:val="hybridMultilevel"/>
    <w:tmpl w:val="6FEC478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4389342B"/>
    <w:multiLevelType w:val="hybridMultilevel"/>
    <w:tmpl w:val="39363884"/>
    <w:lvl w:ilvl="0" w:tplc="8EA60E98">
      <w:start w:val="1"/>
      <w:numFmt w:val="upperLetter"/>
      <w:lvlText w:val="%1."/>
      <w:lvlJc w:val="left"/>
      <w:pPr>
        <w:ind w:left="1440" w:hanging="360"/>
      </w:pPr>
      <w:rPr>
        <w:rFonts w:eastAsiaTheme="minorHAnsi" w:cs="Arial" w:hint="default"/>
      </w:r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6" w15:restartNumberingAfterBreak="0">
    <w:nsid w:val="457726E7"/>
    <w:multiLevelType w:val="hybridMultilevel"/>
    <w:tmpl w:val="2B8047A4"/>
    <w:lvl w:ilvl="0" w:tplc="0409001B">
      <w:start w:val="1"/>
      <w:numFmt w:val="lowerRoman"/>
      <w:lvlText w:val="%1."/>
      <w:lvlJc w:val="right"/>
      <w:pPr>
        <w:ind w:left="1980" w:hanging="360"/>
      </w:pPr>
    </w:lvl>
    <w:lvl w:ilvl="1" w:tplc="04090019" w:tentative="1">
      <w:start w:val="1"/>
      <w:numFmt w:val="lowerLetter"/>
      <w:lvlText w:val="%2."/>
      <w:lvlJc w:val="left"/>
      <w:pPr>
        <w:ind w:left="2700" w:hanging="360"/>
      </w:pPr>
    </w:lvl>
    <w:lvl w:ilvl="2" w:tplc="0409001B" w:tentative="1">
      <w:start w:val="1"/>
      <w:numFmt w:val="lowerRoman"/>
      <w:lvlText w:val="%3."/>
      <w:lvlJc w:val="right"/>
      <w:pPr>
        <w:ind w:left="3420" w:hanging="180"/>
      </w:pPr>
    </w:lvl>
    <w:lvl w:ilvl="3" w:tplc="0409000F" w:tentative="1">
      <w:start w:val="1"/>
      <w:numFmt w:val="decimal"/>
      <w:lvlText w:val="%4."/>
      <w:lvlJc w:val="left"/>
      <w:pPr>
        <w:ind w:left="4140" w:hanging="360"/>
      </w:pPr>
    </w:lvl>
    <w:lvl w:ilvl="4" w:tplc="04090019" w:tentative="1">
      <w:start w:val="1"/>
      <w:numFmt w:val="lowerLetter"/>
      <w:lvlText w:val="%5."/>
      <w:lvlJc w:val="left"/>
      <w:pPr>
        <w:ind w:left="4860" w:hanging="360"/>
      </w:pPr>
    </w:lvl>
    <w:lvl w:ilvl="5" w:tplc="0409001B" w:tentative="1">
      <w:start w:val="1"/>
      <w:numFmt w:val="lowerRoman"/>
      <w:lvlText w:val="%6."/>
      <w:lvlJc w:val="right"/>
      <w:pPr>
        <w:ind w:left="5580" w:hanging="180"/>
      </w:pPr>
    </w:lvl>
    <w:lvl w:ilvl="6" w:tplc="0409000F" w:tentative="1">
      <w:start w:val="1"/>
      <w:numFmt w:val="decimal"/>
      <w:lvlText w:val="%7."/>
      <w:lvlJc w:val="left"/>
      <w:pPr>
        <w:ind w:left="6300" w:hanging="360"/>
      </w:pPr>
    </w:lvl>
    <w:lvl w:ilvl="7" w:tplc="04090019" w:tentative="1">
      <w:start w:val="1"/>
      <w:numFmt w:val="lowerLetter"/>
      <w:lvlText w:val="%8."/>
      <w:lvlJc w:val="left"/>
      <w:pPr>
        <w:ind w:left="7020" w:hanging="360"/>
      </w:pPr>
    </w:lvl>
    <w:lvl w:ilvl="8" w:tplc="0409001B" w:tentative="1">
      <w:start w:val="1"/>
      <w:numFmt w:val="lowerRoman"/>
      <w:lvlText w:val="%9."/>
      <w:lvlJc w:val="right"/>
      <w:pPr>
        <w:ind w:left="7740" w:hanging="180"/>
      </w:pPr>
    </w:lvl>
  </w:abstractNum>
  <w:abstractNum w:abstractNumId="17" w15:restartNumberingAfterBreak="0">
    <w:nsid w:val="4A6006C1"/>
    <w:multiLevelType w:val="hybridMultilevel"/>
    <w:tmpl w:val="9C726B7C"/>
    <w:lvl w:ilvl="0" w:tplc="04090015">
      <w:start w:val="1"/>
      <w:numFmt w:val="upp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8" w15:restartNumberingAfterBreak="0">
    <w:nsid w:val="4E1536B3"/>
    <w:multiLevelType w:val="hybridMultilevel"/>
    <w:tmpl w:val="3E62C3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8CA7424"/>
    <w:multiLevelType w:val="hybridMultilevel"/>
    <w:tmpl w:val="5CB4C704"/>
    <w:lvl w:ilvl="0" w:tplc="2324A708">
      <w:start w:val="1"/>
      <w:numFmt w:val="decimal"/>
      <w:lvlText w:val="%1."/>
      <w:lvlJc w:val="left"/>
      <w:pPr>
        <w:ind w:left="717" w:hanging="360"/>
      </w:pPr>
      <w:rPr>
        <w:rFonts w:hint="default"/>
      </w:rPr>
    </w:lvl>
    <w:lvl w:ilvl="1" w:tplc="08090019" w:tentative="1">
      <w:start w:val="1"/>
      <w:numFmt w:val="lowerLetter"/>
      <w:lvlText w:val="%2."/>
      <w:lvlJc w:val="left"/>
      <w:pPr>
        <w:ind w:left="1437" w:hanging="360"/>
      </w:pPr>
    </w:lvl>
    <w:lvl w:ilvl="2" w:tplc="0809001B" w:tentative="1">
      <w:start w:val="1"/>
      <w:numFmt w:val="lowerRoman"/>
      <w:lvlText w:val="%3."/>
      <w:lvlJc w:val="right"/>
      <w:pPr>
        <w:ind w:left="2157" w:hanging="180"/>
      </w:pPr>
    </w:lvl>
    <w:lvl w:ilvl="3" w:tplc="0809000F" w:tentative="1">
      <w:start w:val="1"/>
      <w:numFmt w:val="decimal"/>
      <w:lvlText w:val="%4."/>
      <w:lvlJc w:val="left"/>
      <w:pPr>
        <w:ind w:left="2877" w:hanging="360"/>
      </w:pPr>
    </w:lvl>
    <w:lvl w:ilvl="4" w:tplc="08090019" w:tentative="1">
      <w:start w:val="1"/>
      <w:numFmt w:val="lowerLetter"/>
      <w:lvlText w:val="%5."/>
      <w:lvlJc w:val="left"/>
      <w:pPr>
        <w:ind w:left="3597" w:hanging="360"/>
      </w:pPr>
    </w:lvl>
    <w:lvl w:ilvl="5" w:tplc="0809001B" w:tentative="1">
      <w:start w:val="1"/>
      <w:numFmt w:val="lowerRoman"/>
      <w:lvlText w:val="%6."/>
      <w:lvlJc w:val="right"/>
      <w:pPr>
        <w:ind w:left="4317" w:hanging="180"/>
      </w:pPr>
    </w:lvl>
    <w:lvl w:ilvl="6" w:tplc="0809000F" w:tentative="1">
      <w:start w:val="1"/>
      <w:numFmt w:val="decimal"/>
      <w:lvlText w:val="%7."/>
      <w:lvlJc w:val="left"/>
      <w:pPr>
        <w:ind w:left="5037" w:hanging="360"/>
      </w:pPr>
    </w:lvl>
    <w:lvl w:ilvl="7" w:tplc="08090019" w:tentative="1">
      <w:start w:val="1"/>
      <w:numFmt w:val="lowerLetter"/>
      <w:lvlText w:val="%8."/>
      <w:lvlJc w:val="left"/>
      <w:pPr>
        <w:ind w:left="5757" w:hanging="360"/>
      </w:pPr>
    </w:lvl>
    <w:lvl w:ilvl="8" w:tplc="0809001B" w:tentative="1">
      <w:start w:val="1"/>
      <w:numFmt w:val="lowerRoman"/>
      <w:lvlText w:val="%9."/>
      <w:lvlJc w:val="right"/>
      <w:pPr>
        <w:ind w:left="6477" w:hanging="180"/>
      </w:pPr>
    </w:lvl>
  </w:abstractNum>
  <w:abstractNum w:abstractNumId="20" w15:restartNumberingAfterBreak="0">
    <w:nsid w:val="5B186DD8"/>
    <w:multiLevelType w:val="hybridMultilevel"/>
    <w:tmpl w:val="776AC390"/>
    <w:lvl w:ilvl="0" w:tplc="04090001">
      <w:start w:val="1"/>
      <w:numFmt w:val="bullet"/>
      <w:lvlText w:val=""/>
      <w:lvlJc w:val="left"/>
      <w:pPr>
        <w:ind w:left="1437" w:hanging="360"/>
      </w:pPr>
      <w:rPr>
        <w:rFonts w:ascii="Symbol" w:hAnsi="Symbol" w:hint="default"/>
      </w:rPr>
    </w:lvl>
    <w:lvl w:ilvl="1" w:tplc="04090003" w:tentative="1">
      <w:start w:val="1"/>
      <w:numFmt w:val="bullet"/>
      <w:lvlText w:val="o"/>
      <w:lvlJc w:val="left"/>
      <w:pPr>
        <w:ind w:left="2157" w:hanging="360"/>
      </w:pPr>
      <w:rPr>
        <w:rFonts w:ascii="Courier New" w:hAnsi="Courier New" w:cs="Courier New" w:hint="default"/>
      </w:rPr>
    </w:lvl>
    <w:lvl w:ilvl="2" w:tplc="04090005" w:tentative="1">
      <w:start w:val="1"/>
      <w:numFmt w:val="bullet"/>
      <w:lvlText w:val=""/>
      <w:lvlJc w:val="left"/>
      <w:pPr>
        <w:ind w:left="2877" w:hanging="360"/>
      </w:pPr>
      <w:rPr>
        <w:rFonts w:ascii="Wingdings" w:hAnsi="Wingdings" w:hint="default"/>
      </w:rPr>
    </w:lvl>
    <w:lvl w:ilvl="3" w:tplc="04090001" w:tentative="1">
      <w:start w:val="1"/>
      <w:numFmt w:val="bullet"/>
      <w:lvlText w:val=""/>
      <w:lvlJc w:val="left"/>
      <w:pPr>
        <w:ind w:left="3597" w:hanging="360"/>
      </w:pPr>
      <w:rPr>
        <w:rFonts w:ascii="Symbol" w:hAnsi="Symbol" w:hint="default"/>
      </w:rPr>
    </w:lvl>
    <w:lvl w:ilvl="4" w:tplc="04090003" w:tentative="1">
      <w:start w:val="1"/>
      <w:numFmt w:val="bullet"/>
      <w:lvlText w:val="o"/>
      <w:lvlJc w:val="left"/>
      <w:pPr>
        <w:ind w:left="4317" w:hanging="360"/>
      </w:pPr>
      <w:rPr>
        <w:rFonts w:ascii="Courier New" w:hAnsi="Courier New" w:cs="Courier New" w:hint="default"/>
      </w:rPr>
    </w:lvl>
    <w:lvl w:ilvl="5" w:tplc="04090005" w:tentative="1">
      <w:start w:val="1"/>
      <w:numFmt w:val="bullet"/>
      <w:lvlText w:val=""/>
      <w:lvlJc w:val="left"/>
      <w:pPr>
        <w:ind w:left="5037" w:hanging="360"/>
      </w:pPr>
      <w:rPr>
        <w:rFonts w:ascii="Wingdings" w:hAnsi="Wingdings" w:hint="default"/>
      </w:rPr>
    </w:lvl>
    <w:lvl w:ilvl="6" w:tplc="04090001" w:tentative="1">
      <w:start w:val="1"/>
      <w:numFmt w:val="bullet"/>
      <w:lvlText w:val=""/>
      <w:lvlJc w:val="left"/>
      <w:pPr>
        <w:ind w:left="5757" w:hanging="360"/>
      </w:pPr>
      <w:rPr>
        <w:rFonts w:ascii="Symbol" w:hAnsi="Symbol" w:hint="default"/>
      </w:rPr>
    </w:lvl>
    <w:lvl w:ilvl="7" w:tplc="04090003" w:tentative="1">
      <w:start w:val="1"/>
      <w:numFmt w:val="bullet"/>
      <w:lvlText w:val="o"/>
      <w:lvlJc w:val="left"/>
      <w:pPr>
        <w:ind w:left="6477" w:hanging="360"/>
      </w:pPr>
      <w:rPr>
        <w:rFonts w:ascii="Courier New" w:hAnsi="Courier New" w:cs="Courier New" w:hint="default"/>
      </w:rPr>
    </w:lvl>
    <w:lvl w:ilvl="8" w:tplc="04090005" w:tentative="1">
      <w:start w:val="1"/>
      <w:numFmt w:val="bullet"/>
      <w:lvlText w:val=""/>
      <w:lvlJc w:val="left"/>
      <w:pPr>
        <w:ind w:left="7197" w:hanging="360"/>
      </w:pPr>
      <w:rPr>
        <w:rFonts w:ascii="Wingdings" w:hAnsi="Wingdings" w:hint="default"/>
      </w:rPr>
    </w:lvl>
  </w:abstractNum>
  <w:abstractNum w:abstractNumId="21" w15:restartNumberingAfterBreak="0">
    <w:nsid w:val="62E12275"/>
    <w:multiLevelType w:val="hybridMultilevel"/>
    <w:tmpl w:val="5CB4C704"/>
    <w:lvl w:ilvl="0" w:tplc="2324A708">
      <w:start w:val="1"/>
      <w:numFmt w:val="decimal"/>
      <w:lvlText w:val="%1."/>
      <w:lvlJc w:val="left"/>
      <w:pPr>
        <w:ind w:left="717" w:hanging="360"/>
      </w:pPr>
      <w:rPr>
        <w:rFonts w:hint="default"/>
      </w:rPr>
    </w:lvl>
    <w:lvl w:ilvl="1" w:tplc="08090019" w:tentative="1">
      <w:start w:val="1"/>
      <w:numFmt w:val="lowerLetter"/>
      <w:lvlText w:val="%2."/>
      <w:lvlJc w:val="left"/>
      <w:pPr>
        <w:ind w:left="1437" w:hanging="360"/>
      </w:pPr>
    </w:lvl>
    <w:lvl w:ilvl="2" w:tplc="0809001B" w:tentative="1">
      <w:start w:val="1"/>
      <w:numFmt w:val="lowerRoman"/>
      <w:lvlText w:val="%3."/>
      <w:lvlJc w:val="right"/>
      <w:pPr>
        <w:ind w:left="2157" w:hanging="180"/>
      </w:pPr>
    </w:lvl>
    <w:lvl w:ilvl="3" w:tplc="0809000F" w:tentative="1">
      <w:start w:val="1"/>
      <w:numFmt w:val="decimal"/>
      <w:lvlText w:val="%4."/>
      <w:lvlJc w:val="left"/>
      <w:pPr>
        <w:ind w:left="2877" w:hanging="360"/>
      </w:pPr>
    </w:lvl>
    <w:lvl w:ilvl="4" w:tplc="08090019" w:tentative="1">
      <w:start w:val="1"/>
      <w:numFmt w:val="lowerLetter"/>
      <w:lvlText w:val="%5."/>
      <w:lvlJc w:val="left"/>
      <w:pPr>
        <w:ind w:left="3597" w:hanging="360"/>
      </w:pPr>
    </w:lvl>
    <w:lvl w:ilvl="5" w:tplc="0809001B" w:tentative="1">
      <w:start w:val="1"/>
      <w:numFmt w:val="lowerRoman"/>
      <w:lvlText w:val="%6."/>
      <w:lvlJc w:val="right"/>
      <w:pPr>
        <w:ind w:left="4317" w:hanging="180"/>
      </w:pPr>
    </w:lvl>
    <w:lvl w:ilvl="6" w:tplc="0809000F" w:tentative="1">
      <w:start w:val="1"/>
      <w:numFmt w:val="decimal"/>
      <w:lvlText w:val="%7."/>
      <w:lvlJc w:val="left"/>
      <w:pPr>
        <w:ind w:left="5037" w:hanging="360"/>
      </w:pPr>
    </w:lvl>
    <w:lvl w:ilvl="7" w:tplc="08090019" w:tentative="1">
      <w:start w:val="1"/>
      <w:numFmt w:val="lowerLetter"/>
      <w:lvlText w:val="%8."/>
      <w:lvlJc w:val="left"/>
      <w:pPr>
        <w:ind w:left="5757" w:hanging="360"/>
      </w:pPr>
    </w:lvl>
    <w:lvl w:ilvl="8" w:tplc="0809001B" w:tentative="1">
      <w:start w:val="1"/>
      <w:numFmt w:val="lowerRoman"/>
      <w:lvlText w:val="%9."/>
      <w:lvlJc w:val="right"/>
      <w:pPr>
        <w:ind w:left="6477" w:hanging="180"/>
      </w:pPr>
    </w:lvl>
  </w:abstractNum>
  <w:abstractNum w:abstractNumId="22" w15:restartNumberingAfterBreak="0">
    <w:nsid w:val="63C71C29"/>
    <w:multiLevelType w:val="hybridMultilevel"/>
    <w:tmpl w:val="9FCCE2E6"/>
    <w:lvl w:ilvl="0" w:tplc="9E2220C6">
      <w:start w:val="1"/>
      <w:numFmt w:val="upp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3" w15:restartNumberingAfterBreak="0">
    <w:nsid w:val="66AA4958"/>
    <w:multiLevelType w:val="hybridMultilevel"/>
    <w:tmpl w:val="B238A3A8"/>
    <w:lvl w:ilvl="0" w:tplc="6E66DDEE">
      <w:start w:val="1"/>
      <w:numFmt w:val="decimal"/>
      <w:lvlText w:val="%1."/>
      <w:lvlJc w:val="left"/>
      <w:pPr>
        <w:tabs>
          <w:tab w:val="num" w:pos="720"/>
        </w:tabs>
        <w:ind w:left="720" w:hanging="360"/>
      </w:pPr>
      <w:rPr>
        <w:rFonts w:hint="default"/>
      </w:rPr>
    </w:lvl>
    <w:lvl w:ilvl="1" w:tplc="7A14B70C">
      <w:start w:val="1"/>
      <w:numFmt w:val="bullet"/>
      <w:lvlText w:val=""/>
      <w:lvlJc w:val="left"/>
      <w:pPr>
        <w:tabs>
          <w:tab w:val="num" w:pos="1440"/>
        </w:tabs>
        <w:ind w:left="1440" w:hanging="360"/>
      </w:pPr>
      <w:rPr>
        <w:rFonts w:ascii="Wingdings" w:hAnsi="Wingdings" w:hint="default"/>
        <w:color w:val="auto"/>
      </w:rPr>
    </w:lvl>
    <w:lvl w:ilvl="2" w:tplc="9DE874AA">
      <w:start w:val="1"/>
      <w:numFmt w:val="lowerLetter"/>
      <w:lvlText w:val="%3."/>
      <w:lvlJc w:val="left"/>
      <w:pPr>
        <w:ind w:left="2340" w:hanging="360"/>
      </w:pPr>
      <w:rPr>
        <w:rFonts w:hint="default"/>
      </w:rPr>
    </w:lvl>
    <w:lvl w:ilvl="3" w:tplc="13BC99C0">
      <w:start w:val="1"/>
      <w:numFmt w:val="upperLetter"/>
      <w:lvlText w:val="%4."/>
      <w:lvlJc w:val="left"/>
      <w:pPr>
        <w:ind w:left="2880" w:hanging="360"/>
      </w:pPr>
      <w:rPr>
        <w:rFonts w:hint="default"/>
      </w:r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685378B5"/>
    <w:multiLevelType w:val="hybridMultilevel"/>
    <w:tmpl w:val="3AA05D6E"/>
    <w:lvl w:ilvl="0" w:tplc="04090015">
      <w:start w:val="1"/>
      <w:numFmt w:val="upp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5" w15:restartNumberingAfterBreak="0">
    <w:nsid w:val="6A3C4340"/>
    <w:multiLevelType w:val="hybridMultilevel"/>
    <w:tmpl w:val="FCC6CD00"/>
    <w:lvl w:ilvl="0" w:tplc="F72852EE">
      <w:start w:val="1"/>
      <w:numFmt w:val="decimal"/>
      <w:lvlText w:val="%1."/>
      <w:lvlJc w:val="left"/>
      <w:pPr>
        <w:ind w:left="360" w:hanging="360"/>
      </w:pPr>
      <w:rPr>
        <w:rFonts w:hint="default"/>
        <w:b/>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 w15:restartNumberingAfterBreak="0">
    <w:nsid w:val="6D2B5FC9"/>
    <w:multiLevelType w:val="hybridMultilevel"/>
    <w:tmpl w:val="5CB4C704"/>
    <w:lvl w:ilvl="0" w:tplc="2324A708">
      <w:start w:val="1"/>
      <w:numFmt w:val="decimal"/>
      <w:lvlText w:val="%1."/>
      <w:lvlJc w:val="left"/>
      <w:pPr>
        <w:ind w:left="717" w:hanging="360"/>
      </w:pPr>
      <w:rPr>
        <w:rFonts w:hint="default"/>
      </w:rPr>
    </w:lvl>
    <w:lvl w:ilvl="1" w:tplc="08090019" w:tentative="1">
      <w:start w:val="1"/>
      <w:numFmt w:val="lowerLetter"/>
      <w:lvlText w:val="%2."/>
      <w:lvlJc w:val="left"/>
      <w:pPr>
        <w:ind w:left="1437" w:hanging="360"/>
      </w:pPr>
    </w:lvl>
    <w:lvl w:ilvl="2" w:tplc="0809001B" w:tentative="1">
      <w:start w:val="1"/>
      <w:numFmt w:val="lowerRoman"/>
      <w:lvlText w:val="%3."/>
      <w:lvlJc w:val="right"/>
      <w:pPr>
        <w:ind w:left="2157" w:hanging="180"/>
      </w:pPr>
    </w:lvl>
    <w:lvl w:ilvl="3" w:tplc="0809000F" w:tentative="1">
      <w:start w:val="1"/>
      <w:numFmt w:val="decimal"/>
      <w:lvlText w:val="%4."/>
      <w:lvlJc w:val="left"/>
      <w:pPr>
        <w:ind w:left="2877" w:hanging="360"/>
      </w:pPr>
    </w:lvl>
    <w:lvl w:ilvl="4" w:tplc="08090019" w:tentative="1">
      <w:start w:val="1"/>
      <w:numFmt w:val="lowerLetter"/>
      <w:lvlText w:val="%5."/>
      <w:lvlJc w:val="left"/>
      <w:pPr>
        <w:ind w:left="3597" w:hanging="360"/>
      </w:pPr>
    </w:lvl>
    <w:lvl w:ilvl="5" w:tplc="0809001B" w:tentative="1">
      <w:start w:val="1"/>
      <w:numFmt w:val="lowerRoman"/>
      <w:lvlText w:val="%6."/>
      <w:lvlJc w:val="right"/>
      <w:pPr>
        <w:ind w:left="4317" w:hanging="180"/>
      </w:pPr>
    </w:lvl>
    <w:lvl w:ilvl="6" w:tplc="0809000F" w:tentative="1">
      <w:start w:val="1"/>
      <w:numFmt w:val="decimal"/>
      <w:lvlText w:val="%7."/>
      <w:lvlJc w:val="left"/>
      <w:pPr>
        <w:ind w:left="5037" w:hanging="360"/>
      </w:pPr>
    </w:lvl>
    <w:lvl w:ilvl="7" w:tplc="08090019" w:tentative="1">
      <w:start w:val="1"/>
      <w:numFmt w:val="lowerLetter"/>
      <w:lvlText w:val="%8."/>
      <w:lvlJc w:val="left"/>
      <w:pPr>
        <w:ind w:left="5757" w:hanging="360"/>
      </w:pPr>
    </w:lvl>
    <w:lvl w:ilvl="8" w:tplc="0809001B" w:tentative="1">
      <w:start w:val="1"/>
      <w:numFmt w:val="lowerRoman"/>
      <w:lvlText w:val="%9."/>
      <w:lvlJc w:val="right"/>
      <w:pPr>
        <w:ind w:left="6477" w:hanging="180"/>
      </w:pPr>
    </w:lvl>
  </w:abstractNum>
  <w:abstractNum w:abstractNumId="27" w15:restartNumberingAfterBreak="0">
    <w:nsid w:val="70832757"/>
    <w:multiLevelType w:val="hybridMultilevel"/>
    <w:tmpl w:val="BB869F84"/>
    <w:lvl w:ilvl="0" w:tplc="31747A1A">
      <w:start w:val="1"/>
      <w:numFmt w:val="decimal"/>
      <w:lvlText w:val="%1."/>
      <w:lvlJc w:val="left"/>
      <w:pPr>
        <w:ind w:left="717" w:hanging="360"/>
      </w:pPr>
      <w:rPr>
        <w:rFonts w:hint="default"/>
      </w:rPr>
    </w:lvl>
    <w:lvl w:ilvl="1" w:tplc="08090019" w:tentative="1">
      <w:start w:val="1"/>
      <w:numFmt w:val="lowerLetter"/>
      <w:lvlText w:val="%2."/>
      <w:lvlJc w:val="left"/>
      <w:pPr>
        <w:ind w:left="1437" w:hanging="360"/>
      </w:pPr>
    </w:lvl>
    <w:lvl w:ilvl="2" w:tplc="0809001B" w:tentative="1">
      <w:start w:val="1"/>
      <w:numFmt w:val="lowerRoman"/>
      <w:lvlText w:val="%3."/>
      <w:lvlJc w:val="right"/>
      <w:pPr>
        <w:ind w:left="2157" w:hanging="180"/>
      </w:pPr>
    </w:lvl>
    <w:lvl w:ilvl="3" w:tplc="0809000F" w:tentative="1">
      <w:start w:val="1"/>
      <w:numFmt w:val="decimal"/>
      <w:lvlText w:val="%4."/>
      <w:lvlJc w:val="left"/>
      <w:pPr>
        <w:ind w:left="2877" w:hanging="360"/>
      </w:pPr>
    </w:lvl>
    <w:lvl w:ilvl="4" w:tplc="08090019" w:tentative="1">
      <w:start w:val="1"/>
      <w:numFmt w:val="lowerLetter"/>
      <w:lvlText w:val="%5."/>
      <w:lvlJc w:val="left"/>
      <w:pPr>
        <w:ind w:left="3597" w:hanging="360"/>
      </w:pPr>
    </w:lvl>
    <w:lvl w:ilvl="5" w:tplc="0809001B" w:tentative="1">
      <w:start w:val="1"/>
      <w:numFmt w:val="lowerRoman"/>
      <w:lvlText w:val="%6."/>
      <w:lvlJc w:val="right"/>
      <w:pPr>
        <w:ind w:left="4317" w:hanging="180"/>
      </w:pPr>
    </w:lvl>
    <w:lvl w:ilvl="6" w:tplc="0809000F" w:tentative="1">
      <w:start w:val="1"/>
      <w:numFmt w:val="decimal"/>
      <w:lvlText w:val="%7."/>
      <w:lvlJc w:val="left"/>
      <w:pPr>
        <w:ind w:left="5037" w:hanging="360"/>
      </w:pPr>
    </w:lvl>
    <w:lvl w:ilvl="7" w:tplc="08090019" w:tentative="1">
      <w:start w:val="1"/>
      <w:numFmt w:val="lowerLetter"/>
      <w:lvlText w:val="%8."/>
      <w:lvlJc w:val="left"/>
      <w:pPr>
        <w:ind w:left="5757" w:hanging="360"/>
      </w:pPr>
    </w:lvl>
    <w:lvl w:ilvl="8" w:tplc="0809001B" w:tentative="1">
      <w:start w:val="1"/>
      <w:numFmt w:val="lowerRoman"/>
      <w:lvlText w:val="%9."/>
      <w:lvlJc w:val="right"/>
      <w:pPr>
        <w:ind w:left="6477" w:hanging="180"/>
      </w:pPr>
    </w:lvl>
  </w:abstractNum>
  <w:abstractNum w:abstractNumId="28" w15:restartNumberingAfterBreak="0">
    <w:nsid w:val="71BC11DF"/>
    <w:multiLevelType w:val="hybridMultilevel"/>
    <w:tmpl w:val="65D2C740"/>
    <w:lvl w:ilvl="0" w:tplc="6E66DDEE">
      <w:start w:val="1"/>
      <w:numFmt w:val="decimal"/>
      <w:lvlText w:val="%1."/>
      <w:lvlJc w:val="left"/>
      <w:pPr>
        <w:tabs>
          <w:tab w:val="num" w:pos="720"/>
        </w:tabs>
        <w:ind w:left="720" w:hanging="360"/>
      </w:pPr>
      <w:rPr>
        <w:rFonts w:hint="default"/>
      </w:rPr>
    </w:lvl>
    <w:lvl w:ilvl="1" w:tplc="04090015">
      <w:start w:val="1"/>
      <w:numFmt w:val="upperLetter"/>
      <w:lvlText w:val="%2."/>
      <w:lvlJc w:val="left"/>
      <w:pPr>
        <w:tabs>
          <w:tab w:val="num" w:pos="1440"/>
        </w:tabs>
        <w:ind w:left="1440" w:hanging="360"/>
      </w:pPr>
    </w:lvl>
    <w:lvl w:ilvl="2" w:tplc="9DE874AA">
      <w:start w:val="1"/>
      <w:numFmt w:val="lowerLetter"/>
      <w:lvlText w:val="%3."/>
      <w:lvlJc w:val="left"/>
      <w:pPr>
        <w:ind w:left="2340" w:hanging="36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740E19FC"/>
    <w:multiLevelType w:val="hybridMultilevel"/>
    <w:tmpl w:val="9FCCE2E6"/>
    <w:lvl w:ilvl="0" w:tplc="9E2220C6">
      <w:start w:val="1"/>
      <w:numFmt w:val="upp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0" w15:restartNumberingAfterBreak="0">
    <w:nsid w:val="77BC4B55"/>
    <w:multiLevelType w:val="hybridMultilevel"/>
    <w:tmpl w:val="D6F4D374"/>
    <w:lvl w:ilvl="0" w:tplc="0E7CF1A4">
      <w:start w:val="1"/>
      <w:numFmt w:val="bullet"/>
      <w:lvlText w:val=""/>
      <w:lvlJc w:val="left"/>
      <w:pPr>
        <w:ind w:left="1437" w:hanging="360"/>
      </w:pPr>
      <w:rPr>
        <w:rFonts w:ascii="Wingdings 2" w:hAnsi="Wingdings 2" w:hint="default"/>
        <w:color w:val="auto"/>
      </w:rPr>
    </w:lvl>
    <w:lvl w:ilvl="1" w:tplc="04090003" w:tentative="1">
      <w:start w:val="1"/>
      <w:numFmt w:val="bullet"/>
      <w:lvlText w:val="o"/>
      <w:lvlJc w:val="left"/>
      <w:pPr>
        <w:ind w:left="2157" w:hanging="360"/>
      </w:pPr>
      <w:rPr>
        <w:rFonts w:ascii="Courier New" w:hAnsi="Courier New" w:cs="Courier New" w:hint="default"/>
      </w:rPr>
    </w:lvl>
    <w:lvl w:ilvl="2" w:tplc="04090005" w:tentative="1">
      <w:start w:val="1"/>
      <w:numFmt w:val="bullet"/>
      <w:lvlText w:val=""/>
      <w:lvlJc w:val="left"/>
      <w:pPr>
        <w:ind w:left="2877" w:hanging="360"/>
      </w:pPr>
      <w:rPr>
        <w:rFonts w:ascii="Wingdings" w:hAnsi="Wingdings" w:hint="default"/>
      </w:rPr>
    </w:lvl>
    <w:lvl w:ilvl="3" w:tplc="04090001" w:tentative="1">
      <w:start w:val="1"/>
      <w:numFmt w:val="bullet"/>
      <w:lvlText w:val=""/>
      <w:lvlJc w:val="left"/>
      <w:pPr>
        <w:ind w:left="3597" w:hanging="360"/>
      </w:pPr>
      <w:rPr>
        <w:rFonts w:ascii="Symbol" w:hAnsi="Symbol" w:hint="default"/>
      </w:rPr>
    </w:lvl>
    <w:lvl w:ilvl="4" w:tplc="04090003" w:tentative="1">
      <w:start w:val="1"/>
      <w:numFmt w:val="bullet"/>
      <w:lvlText w:val="o"/>
      <w:lvlJc w:val="left"/>
      <w:pPr>
        <w:ind w:left="4317" w:hanging="360"/>
      </w:pPr>
      <w:rPr>
        <w:rFonts w:ascii="Courier New" w:hAnsi="Courier New" w:cs="Courier New" w:hint="default"/>
      </w:rPr>
    </w:lvl>
    <w:lvl w:ilvl="5" w:tplc="04090005" w:tentative="1">
      <w:start w:val="1"/>
      <w:numFmt w:val="bullet"/>
      <w:lvlText w:val=""/>
      <w:lvlJc w:val="left"/>
      <w:pPr>
        <w:ind w:left="5037" w:hanging="360"/>
      </w:pPr>
      <w:rPr>
        <w:rFonts w:ascii="Wingdings" w:hAnsi="Wingdings" w:hint="default"/>
      </w:rPr>
    </w:lvl>
    <w:lvl w:ilvl="6" w:tplc="04090001" w:tentative="1">
      <w:start w:val="1"/>
      <w:numFmt w:val="bullet"/>
      <w:lvlText w:val=""/>
      <w:lvlJc w:val="left"/>
      <w:pPr>
        <w:ind w:left="5757" w:hanging="360"/>
      </w:pPr>
      <w:rPr>
        <w:rFonts w:ascii="Symbol" w:hAnsi="Symbol" w:hint="default"/>
      </w:rPr>
    </w:lvl>
    <w:lvl w:ilvl="7" w:tplc="04090003" w:tentative="1">
      <w:start w:val="1"/>
      <w:numFmt w:val="bullet"/>
      <w:lvlText w:val="o"/>
      <w:lvlJc w:val="left"/>
      <w:pPr>
        <w:ind w:left="6477" w:hanging="360"/>
      </w:pPr>
      <w:rPr>
        <w:rFonts w:ascii="Courier New" w:hAnsi="Courier New" w:cs="Courier New" w:hint="default"/>
      </w:rPr>
    </w:lvl>
    <w:lvl w:ilvl="8" w:tplc="04090005" w:tentative="1">
      <w:start w:val="1"/>
      <w:numFmt w:val="bullet"/>
      <w:lvlText w:val=""/>
      <w:lvlJc w:val="left"/>
      <w:pPr>
        <w:ind w:left="7197" w:hanging="360"/>
      </w:pPr>
      <w:rPr>
        <w:rFonts w:ascii="Wingdings" w:hAnsi="Wingdings" w:hint="default"/>
      </w:rPr>
    </w:lvl>
  </w:abstractNum>
  <w:abstractNum w:abstractNumId="31" w15:restartNumberingAfterBreak="0">
    <w:nsid w:val="78885E03"/>
    <w:multiLevelType w:val="hybridMultilevel"/>
    <w:tmpl w:val="5CB4C704"/>
    <w:lvl w:ilvl="0" w:tplc="2324A708">
      <w:start w:val="1"/>
      <w:numFmt w:val="decimal"/>
      <w:lvlText w:val="%1."/>
      <w:lvlJc w:val="left"/>
      <w:pPr>
        <w:ind w:left="717" w:hanging="360"/>
      </w:pPr>
      <w:rPr>
        <w:rFonts w:hint="default"/>
      </w:rPr>
    </w:lvl>
    <w:lvl w:ilvl="1" w:tplc="08090019" w:tentative="1">
      <w:start w:val="1"/>
      <w:numFmt w:val="lowerLetter"/>
      <w:lvlText w:val="%2."/>
      <w:lvlJc w:val="left"/>
      <w:pPr>
        <w:ind w:left="1437" w:hanging="360"/>
      </w:pPr>
    </w:lvl>
    <w:lvl w:ilvl="2" w:tplc="0809001B" w:tentative="1">
      <w:start w:val="1"/>
      <w:numFmt w:val="lowerRoman"/>
      <w:lvlText w:val="%3."/>
      <w:lvlJc w:val="right"/>
      <w:pPr>
        <w:ind w:left="2157" w:hanging="180"/>
      </w:pPr>
    </w:lvl>
    <w:lvl w:ilvl="3" w:tplc="0809000F" w:tentative="1">
      <w:start w:val="1"/>
      <w:numFmt w:val="decimal"/>
      <w:lvlText w:val="%4."/>
      <w:lvlJc w:val="left"/>
      <w:pPr>
        <w:ind w:left="2877" w:hanging="360"/>
      </w:pPr>
    </w:lvl>
    <w:lvl w:ilvl="4" w:tplc="08090019" w:tentative="1">
      <w:start w:val="1"/>
      <w:numFmt w:val="lowerLetter"/>
      <w:lvlText w:val="%5."/>
      <w:lvlJc w:val="left"/>
      <w:pPr>
        <w:ind w:left="3597" w:hanging="360"/>
      </w:pPr>
    </w:lvl>
    <w:lvl w:ilvl="5" w:tplc="0809001B" w:tentative="1">
      <w:start w:val="1"/>
      <w:numFmt w:val="lowerRoman"/>
      <w:lvlText w:val="%6."/>
      <w:lvlJc w:val="right"/>
      <w:pPr>
        <w:ind w:left="4317" w:hanging="180"/>
      </w:pPr>
    </w:lvl>
    <w:lvl w:ilvl="6" w:tplc="0809000F" w:tentative="1">
      <w:start w:val="1"/>
      <w:numFmt w:val="decimal"/>
      <w:lvlText w:val="%7."/>
      <w:lvlJc w:val="left"/>
      <w:pPr>
        <w:ind w:left="5037" w:hanging="360"/>
      </w:pPr>
    </w:lvl>
    <w:lvl w:ilvl="7" w:tplc="08090019" w:tentative="1">
      <w:start w:val="1"/>
      <w:numFmt w:val="lowerLetter"/>
      <w:lvlText w:val="%8."/>
      <w:lvlJc w:val="left"/>
      <w:pPr>
        <w:ind w:left="5757" w:hanging="360"/>
      </w:pPr>
    </w:lvl>
    <w:lvl w:ilvl="8" w:tplc="0809001B" w:tentative="1">
      <w:start w:val="1"/>
      <w:numFmt w:val="lowerRoman"/>
      <w:lvlText w:val="%9."/>
      <w:lvlJc w:val="right"/>
      <w:pPr>
        <w:ind w:left="6477" w:hanging="180"/>
      </w:pPr>
    </w:lvl>
  </w:abstractNum>
  <w:abstractNum w:abstractNumId="32" w15:restartNumberingAfterBreak="0">
    <w:nsid w:val="78D0087D"/>
    <w:multiLevelType w:val="hybridMultilevel"/>
    <w:tmpl w:val="038C85E6"/>
    <w:lvl w:ilvl="0" w:tplc="A9EC66E0">
      <w:start w:val="1"/>
      <w:numFmt w:val="upperLetter"/>
      <w:lvlText w:val="%1."/>
      <w:lvlJc w:val="left"/>
      <w:pPr>
        <w:ind w:left="1077" w:hanging="360"/>
      </w:pPr>
      <w:rPr>
        <w:rFonts w:hint="default"/>
      </w:rPr>
    </w:lvl>
    <w:lvl w:ilvl="1" w:tplc="08090019" w:tentative="1">
      <w:start w:val="1"/>
      <w:numFmt w:val="lowerLetter"/>
      <w:lvlText w:val="%2."/>
      <w:lvlJc w:val="left"/>
      <w:pPr>
        <w:ind w:left="1797" w:hanging="360"/>
      </w:pPr>
    </w:lvl>
    <w:lvl w:ilvl="2" w:tplc="0809001B" w:tentative="1">
      <w:start w:val="1"/>
      <w:numFmt w:val="lowerRoman"/>
      <w:lvlText w:val="%3."/>
      <w:lvlJc w:val="right"/>
      <w:pPr>
        <w:ind w:left="2517" w:hanging="180"/>
      </w:pPr>
    </w:lvl>
    <w:lvl w:ilvl="3" w:tplc="0809000F" w:tentative="1">
      <w:start w:val="1"/>
      <w:numFmt w:val="decimal"/>
      <w:lvlText w:val="%4."/>
      <w:lvlJc w:val="left"/>
      <w:pPr>
        <w:ind w:left="3237" w:hanging="360"/>
      </w:pPr>
    </w:lvl>
    <w:lvl w:ilvl="4" w:tplc="08090019" w:tentative="1">
      <w:start w:val="1"/>
      <w:numFmt w:val="lowerLetter"/>
      <w:lvlText w:val="%5."/>
      <w:lvlJc w:val="left"/>
      <w:pPr>
        <w:ind w:left="3957" w:hanging="360"/>
      </w:pPr>
    </w:lvl>
    <w:lvl w:ilvl="5" w:tplc="0809001B" w:tentative="1">
      <w:start w:val="1"/>
      <w:numFmt w:val="lowerRoman"/>
      <w:lvlText w:val="%6."/>
      <w:lvlJc w:val="right"/>
      <w:pPr>
        <w:ind w:left="4677" w:hanging="180"/>
      </w:pPr>
    </w:lvl>
    <w:lvl w:ilvl="6" w:tplc="0809000F" w:tentative="1">
      <w:start w:val="1"/>
      <w:numFmt w:val="decimal"/>
      <w:lvlText w:val="%7."/>
      <w:lvlJc w:val="left"/>
      <w:pPr>
        <w:ind w:left="5397" w:hanging="360"/>
      </w:pPr>
    </w:lvl>
    <w:lvl w:ilvl="7" w:tplc="08090019" w:tentative="1">
      <w:start w:val="1"/>
      <w:numFmt w:val="lowerLetter"/>
      <w:lvlText w:val="%8."/>
      <w:lvlJc w:val="left"/>
      <w:pPr>
        <w:ind w:left="6117" w:hanging="360"/>
      </w:pPr>
    </w:lvl>
    <w:lvl w:ilvl="8" w:tplc="0809001B" w:tentative="1">
      <w:start w:val="1"/>
      <w:numFmt w:val="lowerRoman"/>
      <w:lvlText w:val="%9."/>
      <w:lvlJc w:val="right"/>
      <w:pPr>
        <w:ind w:left="6837" w:hanging="180"/>
      </w:pPr>
    </w:lvl>
  </w:abstractNum>
  <w:abstractNum w:abstractNumId="33" w15:restartNumberingAfterBreak="0">
    <w:nsid w:val="7B042271"/>
    <w:multiLevelType w:val="hybridMultilevel"/>
    <w:tmpl w:val="0096D5A2"/>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4" w15:restartNumberingAfterBreak="0">
    <w:nsid w:val="7C4A67E3"/>
    <w:multiLevelType w:val="hybridMultilevel"/>
    <w:tmpl w:val="7FAC5B00"/>
    <w:lvl w:ilvl="0" w:tplc="6E66DDEE">
      <w:start w:val="1"/>
      <w:numFmt w:val="decimal"/>
      <w:lvlText w:val="%1."/>
      <w:lvlJc w:val="left"/>
      <w:pPr>
        <w:tabs>
          <w:tab w:val="num" w:pos="720"/>
        </w:tabs>
        <w:ind w:left="720" w:hanging="360"/>
      </w:pPr>
      <w:rPr>
        <w:rFonts w:hint="default"/>
      </w:rPr>
    </w:lvl>
    <w:lvl w:ilvl="1" w:tplc="7A14B70C">
      <w:start w:val="1"/>
      <w:numFmt w:val="bullet"/>
      <w:lvlText w:val=""/>
      <w:lvlJc w:val="left"/>
      <w:pPr>
        <w:tabs>
          <w:tab w:val="num" w:pos="1440"/>
        </w:tabs>
        <w:ind w:left="1440" w:hanging="360"/>
      </w:pPr>
      <w:rPr>
        <w:rFonts w:ascii="Wingdings" w:hAnsi="Wingdings" w:hint="default"/>
        <w:color w:val="auto"/>
      </w:rPr>
    </w:lvl>
    <w:lvl w:ilvl="2" w:tplc="9DE874AA">
      <w:start w:val="1"/>
      <w:numFmt w:val="lowerLetter"/>
      <w:lvlText w:val="%3."/>
      <w:lvlJc w:val="left"/>
      <w:pPr>
        <w:ind w:left="2340" w:hanging="36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14"/>
  </w:num>
  <w:num w:numId="2">
    <w:abstractNumId w:val="28"/>
  </w:num>
  <w:num w:numId="3">
    <w:abstractNumId w:val="4"/>
  </w:num>
  <w:num w:numId="4">
    <w:abstractNumId w:val="3"/>
  </w:num>
  <w:num w:numId="5">
    <w:abstractNumId w:val="32"/>
  </w:num>
  <w:num w:numId="6">
    <w:abstractNumId w:val="10"/>
  </w:num>
  <w:num w:numId="7">
    <w:abstractNumId w:val="7"/>
  </w:num>
  <w:num w:numId="8">
    <w:abstractNumId w:val="27"/>
  </w:num>
  <w:num w:numId="9">
    <w:abstractNumId w:val="21"/>
  </w:num>
  <w:num w:numId="10">
    <w:abstractNumId w:val="1"/>
  </w:num>
  <w:num w:numId="11">
    <w:abstractNumId w:val="31"/>
  </w:num>
  <w:num w:numId="12">
    <w:abstractNumId w:val="19"/>
  </w:num>
  <w:num w:numId="13">
    <w:abstractNumId w:val="26"/>
  </w:num>
  <w:num w:numId="14">
    <w:abstractNumId w:val="0"/>
  </w:num>
  <w:num w:numId="15">
    <w:abstractNumId w:val="33"/>
  </w:num>
  <w:num w:numId="16">
    <w:abstractNumId w:val="9"/>
  </w:num>
  <w:num w:numId="17">
    <w:abstractNumId w:val="11"/>
  </w:num>
  <w:num w:numId="18">
    <w:abstractNumId w:val="12"/>
  </w:num>
  <w:num w:numId="19">
    <w:abstractNumId w:val="34"/>
  </w:num>
  <w:num w:numId="20">
    <w:abstractNumId w:val="23"/>
  </w:num>
  <w:num w:numId="21">
    <w:abstractNumId w:val="24"/>
  </w:num>
  <w:num w:numId="22">
    <w:abstractNumId w:val="15"/>
  </w:num>
  <w:num w:numId="23">
    <w:abstractNumId w:val="17"/>
  </w:num>
  <w:num w:numId="24">
    <w:abstractNumId w:val="8"/>
  </w:num>
  <w:num w:numId="25">
    <w:abstractNumId w:val="22"/>
  </w:num>
  <w:num w:numId="26">
    <w:abstractNumId w:val="20"/>
  </w:num>
  <w:num w:numId="27">
    <w:abstractNumId w:val="30"/>
  </w:num>
  <w:num w:numId="28">
    <w:abstractNumId w:val="2"/>
  </w:num>
  <w:num w:numId="29">
    <w:abstractNumId w:val="6"/>
  </w:num>
  <w:num w:numId="30">
    <w:abstractNumId w:val="29"/>
  </w:num>
  <w:num w:numId="31">
    <w:abstractNumId w:val="25"/>
  </w:num>
  <w:num w:numId="32">
    <w:abstractNumId w:val="13"/>
  </w:num>
  <w:num w:numId="33">
    <w:abstractNumId w:val="5"/>
  </w:num>
  <w:num w:numId="34">
    <w:abstractNumId w:val="18"/>
  </w:num>
  <w:num w:numId="35">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72F97"/>
    <w:rsid w:val="000063C9"/>
    <w:rsid w:val="00010A47"/>
    <w:rsid w:val="000265EC"/>
    <w:rsid w:val="00026D60"/>
    <w:rsid w:val="00034374"/>
    <w:rsid w:val="00037BD5"/>
    <w:rsid w:val="00041013"/>
    <w:rsid w:val="00046C50"/>
    <w:rsid w:val="000520B5"/>
    <w:rsid w:val="00052F7A"/>
    <w:rsid w:val="00053590"/>
    <w:rsid w:val="00054050"/>
    <w:rsid w:val="00055162"/>
    <w:rsid w:val="0006030F"/>
    <w:rsid w:val="00071A6F"/>
    <w:rsid w:val="00077176"/>
    <w:rsid w:val="000805C4"/>
    <w:rsid w:val="00082A8D"/>
    <w:rsid w:val="00087DB2"/>
    <w:rsid w:val="00090216"/>
    <w:rsid w:val="00091304"/>
    <w:rsid w:val="000958FD"/>
    <w:rsid w:val="00095F8F"/>
    <w:rsid w:val="000A1AAB"/>
    <w:rsid w:val="000A2FBA"/>
    <w:rsid w:val="000B46E7"/>
    <w:rsid w:val="000B6435"/>
    <w:rsid w:val="000B76FF"/>
    <w:rsid w:val="000C02AF"/>
    <w:rsid w:val="000C28E6"/>
    <w:rsid w:val="000D1D2D"/>
    <w:rsid w:val="000D3960"/>
    <w:rsid w:val="000D64BB"/>
    <w:rsid w:val="000E5897"/>
    <w:rsid w:val="001000BE"/>
    <w:rsid w:val="00100BC2"/>
    <w:rsid w:val="00101DEC"/>
    <w:rsid w:val="0010329E"/>
    <w:rsid w:val="00136F02"/>
    <w:rsid w:val="00137412"/>
    <w:rsid w:val="001403D9"/>
    <w:rsid w:val="001544EC"/>
    <w:rsid w:val="001619DD"/>
    <w:rsid w:val="00165336"/>
    <w:rsid w:val="00165CC3"/>
    <w:rsid w:val="0016709B"/>
    <w:rsid w:val="001719EE"/>
    <w:rsid w:val="001750A0"/>
    <w:rsid w:val="001762CC"/>
    <w:rsid w:val="00176687"/>
    <w:rsid w:val="00191D1C"/>
    <w:rsid w:val="00196B52"/>
    <w:rsid w:val="00197435"/>
    <w:rsid w:val="001A1F9C"/>
    <w:rsid w:val="001B7DB4"/>
    <w:rsid w:val="001C36C0"/>
    <w:rsid w:val="001E1C77"/>
    <w:rsid w:val="001F00D6"/>
    <w:rsid w:val="001F230F"/>
    <w:rsid w:val="00206FCD"/>
    <w:rsid w:val="00227847"/>
    <w:rsid w:val="00230F06"/>
    <w:rsid w:val="002327BC"/>
    <w:rsid w:val="00233FDF"/>
    <w:rsid w:val="00247A2B"/>
    <w:rsid w:val="0025148F"/>
    <w:rsid w:val="002528F9"/>
    <w:rsid w:val="002579D7"/>
    <w:rsid w:val="00274245"/>
    <w:rsid w:val="00274A96"/>
    <w:rsid w:val="00274F0A"/>
    <w:rsid w:val="002767CF"/>
    <w:rsid w:val="00286255"/>
    <w:rsid w:val="00287744"/>
    <w:rsid w:val="00294230"/>
    <w:rsid w:val="00297372"/>
    <w:rsid w:val="002A2EE1"/>
    <w:rsid w:val="002B1AC0"/>
    <w:rsid w:val="002C45C7"/>
    <w:rsid w:val="002C61F8"/>
    <w:rsid w:val="002C62C1"/>
    <w:rsid w:val="002D26C5"/>
    <w:rsid w:val="002E59D5"/>
    <w:rsid w:val="00310C64"/>
    <w:rsid w:val="0032522E"/>
    <w:rsid w:val="003265D2"/>
    <w:rsid w:val="00330ABC"/>
    <w:rsid w:val="00333125"/>
    <w:rsid w:val="003366C2"/>
    <w:rsid w:val="00337577"/>
    <w:rsid w:val="003477C0"/>
    <w:rsid w:val="00347FF6"/>
    <w:rsid w:val="0036330D"/>
    <w:rsid w:val="003774E7"/>
    <w:rsid w:val="00381A4E"/>
    <w:rsid w:val="00397BEF"/>
    <w:rsid w:val="003A24BD"/>
    <w:rsid w:val="003A2E6F"/>
    <w:rsid w:val="003B3FE4"/>
    <w:rsid w:val="003B5AAE"/>
    <w:rsid w:val="003B7424"/>
    <w:rsid w:val="003B783D"/>
    <w:rsid w:val="003D7B5B"/>
    <w:rsid w:val="003E0521"/>
    <w:rsid w:val="003E5D72"/>
    <w:rsid w:val="003E7514"/>
    <w:rsid w:val="003F6E70"/>
    <w:rsid w:val="003F7B46"/>
    <w:rsid w:val="00402DDE"/>
    <w:rsid w:val="004150A1"/>
    <w:rsid w:val="00423715"/>
    <w:rsid w:val="0043167D"/>
    <w:rsid w:val="00431695"/>
    <w:rsid w:val="00434CF4"/>
    <w:rsid w:val="0044316A"/>
    <w:rsid w:val="00443CE9"/>
    <w:rsid w:val="00447ACA"/>
    <w:rsid w:val="004544C7"/>
    <w:rsid w:val="00455FAB"/>
    <w:rsid w:val="004615AF"/>
    <w:rsid w:val="0046442A"/>
    <w:rsid w:val="0047328A"/>
    <w:rsid w:val="00473B80"/>
    <w:rsid w:val="00480FDF"/>
    <w:rsid w:val="00481C07"/>
    <w:rsid w:val="00483908"/>
    <w:rsid w:val="0048479E"/>
    <w:rsid w:val="0049077C"/>
    <w:rsid w:val="00496EDD"/>
    <w:rsid w:val="004A139D"/>
    <w:rsid w:val="004A2D32"/>
    <w:rsid w:val="004A486F"/>
    <w:rsid w:val="004B25C9"/>
    <w:rsid w:val="004B3AE6"/>
    <w:rsid w:val="004B47B5"/>
    <w:rsid w:val="004B64F6"/>
    <w:rsid w:val="004B7C05"/>
    <w:rsid w:val="004C1778"/>
    <w:rsid w:val="004C2D0D"/>
    <w:rsid w:val="004C5245"/>
    <w:rsid w:val="004D763F"/>
    <w:rsid w:val="004E09E5"/>
    <w:rsid w:val="004F4BAA"/>
    <w:rsid w:val="00505546"/>
    <w:rsid w:val="0051417E"/>
    <w:rsid w:val="0051567A"/>
    <w:rsid w:val="00520C95"/>
    <w:rsid w:val="005219E3"/>
    <w:rsid w:val="005358E7"/>
    <w:rsid w:val="00551482"/>
    <w:rsid w:val="00563A0E"/>
    <w:rsid w:val="00565434"/>
    <w:rsid w:val="00567AA6"/>
    <w:rsid w:val="00573712"/>
    <w:rsid w:val="0057749F"/>
    <w:rsid w:val="00586DBB"/>
    <w:rsid w:val="0059755B"/>
    <w:rsid w:val="005A0085"/>
    <w:rsid w:val="005A447B"/>
    <w:rsid w:val="005A5048"/>
    <w:rsid w:val="005B2F6B"/>
    <w:rsid w:val="005C49AF"/>
    <w:rsid w:val="005C5A34"/>
    <w:rsid w:val="005C7A80"/>
    <w:rsid w:val="005D4EE9"/>
    <w:rsid w:val="005E0972"/>
    <w:rsid w:val="005E1234"/>
    <w:rsid w:val="005E2781"/>
    <w:rsid w:val="005E3846"/>
    <w:rsid w:val="00605A75"/>
    <w:rsid w:val="00613977"/>
    <w:rsid w:val="0062065D"/>
    <w:rsid w:val="00621CDA"/>
    <w:rsid w:val="00622EAE"/>
    <w:rsid w:val="006312D2"/>
    <w:rsid w:val="006373A1"/>
    <w:rsid w:val="00647BB0"/>
    <w:rsid w:val="00661326"/>
    <w:rsid w:val="00664392"/>
    <w:rsid w:val="006665F3"/>
    <w:rsid w:val="00667CB8"/>
    <w:rsid w:val="006718D9"/>
    <w:rsid w:val="00672130"/>
    <w:rsid w:val="00675819"/>
    <w:rsid w:val="00681BAC"/>
    <w:rsid w:val="00684B3D"/>
    <w:rsid w:val="00691B95"/>
    <w:rsid w:val="006A26C3"/>
    <w:rsid w:val="006B1303"/>
    <w:rsid w:val="006B6B56"/>
    <w:rsid w:val="006C21AE"/>
    <w:rsid w:val="006D4C2B"/>
    <w:rsid w:val="006D6580"/>
    <w:rsid w:val="006E13A3"/>
    <w:rsid w:val="00712D0B"/>
    <w:rsid w:val="0071312C"/>
    <w:rsid w:val="007173EA"/>
    <w:rsid w:val="007258CD"/>
    <w:rsid w:val="00743BA4"/>
    <w:rsid w:val="00746C69"/>
    <w:rsid w:val="007471FD"/>
    <w:rsid w:val="007558EE"/>
    <w:rsid w:val="0076309C"/>
    <w:rsid w:val="00772555"/>
    <w:rsid w:val="0077261F"/>
    <w:rsid w:val="007746A3"/>
    <w:rsid w:val="00782C58"/>
    <w:rsid w:val="007A223A"/>
    <w:rsid w:val="007A64B3"/>
    <w:rsid w:val="007B0085"/>
    <w:rsid w:val="007D60CA"/>
    <w:rsid w:val="007E5FF0"/>
    <w:rsid w:val="007F25D6"/>
    <w:rsid w:val="007F6DE3"/>
    <w:rsid w:val="007F7410"/>
    <w:rsid w:val="0080600E"/>
    <w:rsid w:val="00806068"/>
    <w:rsid w:val="00812516"/>
    <w:rsid w:val="00815426"/>
    <w:rsid w:val="00821C20"/>
    <w:rsid w:val="008228DF"/>
    <w:rsid w:val="00824333"/>
    <w:rsid w:val="008302C0"/>
    <w:rsid w:val="0083680D"/>
    <w:rsid w:val="008378E3"/>
    <w:rsid w:val="0084421D"/>
    <w:rsid w:val="00844820"/>
    <w:rsid w:val="00844AAD"/>
    <w:rsid w:val="00847FC1"/>
    <w:rsid w:val="008533AE"/>
    <w:rsid w:val="00862DEE"/>
    <w:rsid w:val="00876A28"/>
    <w:rsid w:val="0088343C"/>
    <w:rsid w:val="008936AC"/>
    <w:rsid w:val="008A1D47"/>
    <w:rsid w:val="008A7F46"/>
    <w:rsid w:val="008B0977"/>
    <w:rsid w:val="008B1C2A"/>
    <w:rsid w:val="008D2553"/>
    <w:rsid w:val="008D50FB"/>
    <w:rsid w:val="008E200C"/>
    <w:rsid w:val="008E2ABD"/>
    <w:rsid w:val="008E34F7"/>
    <w:rsid w:val="008E5069"/>
    <w:rsid w:val="008F0E34"/>
    <w:rsid w:val="008F7617"/>
    <w:rsid w:val="00902459"/>
    <w:rsid w:val="00914DC0"/>
    <w:rsid w:val="00915A20"/>
    <w:rsid w:val="009222D0"/>
    <w:rsid w:val="00925E9A"/>
    <w:rsid w:val="009305BA"/>
    <w:rsid w:val="00932459"/>
    <w:rsid w:val="0094382F"/>
    <w:rsid w:val="00950F21"/>
    <w:rsid w:val="0095541B"/>
    <w:rsid w:val="0096376F"/>
    <w:rsid w:val="00964187"/>
    <w:rsid w:val="00966583"/>
    <w:rsid w:val="00971501"/>
    <w:rsid w:val="00972CFC"/>
    <w:rsid w:val="00984890"/>
    <w:rsid w:val="00997B9C"/>
    <w:rsid w:val="009C0873"/>
    <w:rsid w:val="009C1ED0"/>
    <w:rsid w:val="009E02D6"/>
    <w:rsid w:val="009F0E65"/>
    <w:rsid w:val="00A04A9B"/>
    <w:rsid w:val="00A04AAA"/>
    <w:rsid w:val="00A04EB1"/>
    <w:rsid w:val="00A121A4"/>
    <w:rsid w:val="00A141DE"/>
    <w:rsid w:val="00A23C00"/>
    <w:rsid w:val="00A30A9A"/>
    <w:rsid w:val="00A354C9"/>
    <w:rsid w:val="00A35863"/>
    <w:rsid w:val="00A445E1"/>
    <w:rsid w:val="00A5032E"/>
    <w:rsid w:val="00A5248B"/>
    <w:rsid w:val="00A650CA"/>
    <w:rsid w:val="00A677EF"/>
    <w:rsid w:val="00A75AE5"/>
    <w:rsid w:val="00A80E35"/>
    <w:rsid w:val="00A829DF"/>
    <w:rsid w:val="00A85A40"/>
    <w:rsid w:val="00A86FEC"/>
    <w:rsid w:val="00AA0585"/>
    <w:rsid w:val="00AA4B9C"/>
    <w:rsid w:val="00AC1DA5"/>
    <w:rsid w:val="00AC7D38"/>
    <w:rsid w:val="00AD273E"/>
    <w:rsid w:val="00AE2EC5"/>
    <w:rsid w:val="00AF60B4"/>
    <w:rsid w:val="00B00FB5"/>
    <w:rsid w:val="00B16A99"/>
    <w:rsid w:val="00B25354"/>
    <w:rsid w:val="00B26D34"/>
    <w:rsid w:val="00B31016"/>
    <w:rsid w:val="00B409C0"/>
    <w:rsid w:val="00B44BA3"/>
    <w:rsid w:val="00B50501"/>
    <w:rsid w:val="00B52861"/>
    <w:rsid w:val="00B72F97"/>
    <w:rsid w:val="00B816A3"/>
    <w:rsid w:val="00B85596"/>
    <w:rsid w:val="00B87927"/>
    <w:rsid w:val="00BA40BE"/>
    <w:rsid w:val="00BD578E"/>
    <w:rsid w:val="00BE74B4"/>
    <w:rsid w:val="00BF152F"/>
    <w:rsid w:val="00BF4824"/>
    <w:rsid w:val="00C10776"/>
    <w:rsid w:val="00C21A30"/>
    <w:rsid w:val="00C21FA7"/>
    <w:rsid w:val="00C314FE"/>
    <w:rsid w:val="00C369A7"/>
    <w:rsid w:val="00C41E41"/>
    <w:rsid w:val="00C4501F"/>
    <w:rsid w:val="00C45696"/>
    <w:rsid w:val="00C46592"/>
    <w:rsid w:val="00C4667F"/>
    <w:rsid w:val="00C51229"/>
    <w:rsid w:val="00C57A91"/>
    <w:rsid w:val="00C664FD"/>
    <w:rsid w:val="00C815C5"/>
    <w:rsid w:val="00C84B12"/>
    <w:rsid w:val="00C91D58"/>
    <w:rsid w:val="00C94BBF"/>
    <w:rsid w:val="00CA0119"/>
    <w:rsid w:val="00CA416E"/>
    <w:rsid w:val="00CA4AE0"/>
    <w:rsid w:val="00CB165E"/>
    <w:rsid w:val="00CB4F6B"/>
    <w:rsid w:val="00CC2742"/>
    <w:rsid w:val="00CC3A15"/>
    <w:rsid w:val="00CC5F26"/>
    <w:rsid w:val="00CD1222"/>
    <w:rsid w:val="00CD5D06"/>
    <w:rsid w:val="00CE4983"/>
    <w:rsid w:val="00CF2193"/>
    <w:rsid w:val="00CF40F8"/>
    <w:rsid w:val="00D01E17"/>
    <w:rsid w:val="00D14B74"/>
    <w:rsid w:val="00D20506"/>
    <w:rsid w:val="00D21DEB"/>
    <w:rsid w:val="00D23156"/>
    <w:rsid w:val="00D27155"/>
    <w:rsid w:val="00D41238"/>
    <w:rsid w:val="00D461AF"/>
    <w:rsid w:val="00D46A31"/>
    <w:rsid w:val="00D5588D"/>
    <w:rsid w:val="00D70522"/>
    <w:rsid w:val="00D7294F"/>
    <w:rsid w:val="00D8031A"/>
    <w:rsid w:val="00D91F59"/>
    <w:rsid w:val="00D92E05"/>
    <w:rsid w:val="00DA55C7"/>
    <w:rsid w:val="00DA59B3"/>
    <w:rsid w:val="00DB023F"/>
    <w:rsid w:val="00DB419D"/>
    <w:rsid w:val="00DB53DF"/>
    <w:rsid w:val="00DB7265"/>
    <w:rsid w:val="00DC0AE9"/>
    <w:rsid w:val="00DC4570"/>
    <w:rsid w:val="00DD319E"/>
    <w:rsid w:val="00DE042B"/>
    <w:rsid w:val="00DE61B8"/>
    <w:rsid w:val="00DF2558"/>
    <w:rsid w:val="00DF7B40"/>
    <w:rsid w:val="00E021C8"/>
    <w:rsid w:val="00E252BF"/>
    <w:rsid w:val="00E32A2E"/>
    <w:rsid w:val="00E34711"/>
    <w:rsid w:val="00E36A05"/>
    <w:rsid w:val="00E46578"/>
    <w:rsid w:val="00E51C28"/>
    <w:rsid w:val="00E66D3D"/>
    <w:rsid w:val="00E717E6"/>
    <w:rsid w:val="00EA02B8"/>
    <w:rsid w:val="00EB4CFF"/>
    <w:rsid w:val="00EC24FE"/>
    <w:rsid w:val="00EC5A3F"/>
    <w:rsid w:val="00EE15CB"/>
    <w:rsid w:val="00EE1882"/>
    <w:rsid w:val="00EE4121"/>
    <w:rsid w:val="00F01BF9"/>
    <w:rsid w:val="00F0301F"/>
    <w:rsid w:val="00F041E4"/>
    <w:rsid w:val="00F077CA"/>
    <w:rsid w:val="00F30EA6"/>
    <w:rsid w:val="00F31E0A"/>
    <w:rsid w:val="00F479C7"/>
    <w:rsid w:val="00F516F1"/>
    <w:rsid w:val="00F52455"/>
    <w:rsid w:val="00F55B87"/>
    <w:rsid w:val="00F71B3C"/>
    <w:rsid w:val="00F87D5A"/>
    <w:rsid w:val="00F97A9E"/>
    <w:rsid w:val="00FA1B35"/>
    <w:rsid w:val="00FA4854"/>
    <w:rsid w:val="00FB245B"/>
    <w:rsid w:val="00FC5C3B"/>
    <w:rsid w:val="00FC63A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2868122E-A6AC-4F77-9D94-986BA0846E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SimSun"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C63AE"/>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B72F97"/>
    <w:pPr>
      <w:ind w:left="720"/>
      <w:contextualSpacing/>
    </w:pPr>
  </w:style>
  <w:style w:type="paragraph" w:styleId="Header">
    <w:name w:val="header"/>
    <w:basedOn w:val="Normal"/>
    <w:link w:val="HeaderChar"/>
    <w:uiPriority w:val="99"/>
    <w:semiHidden/>
    <w:unhideWhenUsed/>
    <w:rsid w:val="003B783D"/>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3B783D"/>
  </w:style>
  <w:style w:type="paragraph" w:styleId="Footer">
    <w:name w:val="footer"/>
    <w:basedOn w:val="Normal"/>
    <w:link w:val="FooterChar"/>
    <w:uiPriority w:val="99"/>
    <w:semiHidden/>
    <w:unhideWhenUsed/>
    <w:rsid w:val="003B783D"/>
    <w:pPr>
      <w:tabs>
        <w:tab w:val="center" w:pos="4513"/>
        <w:tab w:val="right" w:pos="9026"/>
      </w:tabs>
      <w:spacing w:after="0" w:line="240" w:lineRule="auto"/>
    </w:pPr>
  </w:style>
  <w:style w:type="character" w:customStyle="1" w:styleId="FooterChar">
    <w:name w:val="Footer Char"/>
    <w:basedOn w:val="DefaultParagraphFont"/>
    <w:link w:val="Footer"/>
    <w:uiPriority w:val="99"/>
    <w:semiHidden/>
    <w:rsid w:val="003B783D"/>
  </w:style>
  <w:style w:type="table" w:styleId="TableGrid">
    <w:name w:val="Table Grid"/>
    <w:basedOn w:val="TableNormal"/>
    <w:uiPriority w:val="59"/>
    <w:rsid w:val="00EE188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1E1C7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E1C77"/>
    <w:rPr>
      <w:rFonts w:ascii="Tahoma" w:hAnsi="Tahoma" w:cs="Tahoma"/>
      <w:sz w:val="16"/>
      <w:szCs w:val="16"/>
    </w:rPr>
  </w:style>
  <w:style w:type="character" w:styleId="Hyperlink">
    <w:name w:val="Hyperlink"/>
    <w:basedOn w:val="DefaultParagraphFont"/>
    <w:uiPriority w:val="99"/>
    <w:unhideWhenUsed/>
    <w:rsid w:val="00D70522"/>
    <w:rPr>
      <w:color w:val="0000FF" w:themeColor="hyperlink"/>
      <w:u w:val="single"/>
    </w:rPr>
  </w:style>
  <w:style w:type="paragraph" w:styleId="CommentText">
    <w:name w:val="annotation text"/>
    <w:basedOn w:val="Normal"/>
    <w:link w:val="CommentTextChar"/>
    <w:uiPriority w:val="99"/>
    <w:semiHidden/>
    <w:unhideWhenUsed/>
    <w:rsid w:val="000A2FBA"/>
    <w:pPr>
      <w:spacing w:line="240" w:lineRule="auto"/>
    </w:pPr>
    <w:rPr>
      <w:sz w:val="20"/>
      <w:szCs w:val="20"/>
    </w:rPr>
  </w:style>
  <w:style w:type="character" w:customStyle="1" w:styleId="CommentTextChar">
    <w:name w:val="Comment Text Char"/>
    <w:basedOn w:val="DefaultParagraphFont"/>
    <w:link w:val="CommentText"/>
    <w:uiPriority w:val="99"/>
    <w:semiHidden/>
    <w:rsid w:val="000A2FBA"/>
    <w:rPr>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train.iucnsis.org" TargetMode="External"/><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header" Target="header1.xml"/><Relationship Id="rId10" Type="http://schemas.openxmlformats.org/officeDocument/2006/relationships/image" Target="media/image2.jpe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s>
</file>

<file path=word/_rels/header1.xml.rels><?xml version="1.0" encoding="UTF-8" standalone="yes"?>
<Relationships xmlns="http://schemas.openxmlformats.org/package/2006/relationships"><Relationship Id="rId1" Type="http://schemas.openxmlformats.org/officeDocument/2006/relationships/image" Target="media/image1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BD38B4F-1ECF-467A-B338-08ECF85600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Pages>
  <Words>1720</Words>
  <Characters>9804</Characters>
  <Application>Microsoft Office Word</Application>
  <DocSecurity>0</DocSecurity>
  <Lines>81</Lines>
  <Paragraphs>23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11501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carolinep</dc:creator>
  <cp:keywords/>
  <dc:description/>
  <cp:lastModifiedBy>SCOTT Janet</cp:lastModifiedBy>
  <cp:revision>2</cp:revision>
  <cp:lastPrinted>2010-12-14T13:23:00Z</cp:lastPrinted>
  <dcterms:created xsi:type="dcterms:W3CDTF">2019-11-14T14:16:00Z</dcterms:created>
  <dcterms:modified xsi:type="dcterms:W3CDTF">2019-11-14T14:16:00Z</dcterms:modified>
</cp:coreProperties>
</file>