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E9A50" w14:textId="220CB65F" w:rsidR="00434834" w:rsidRDefault="00434834" w:rsidP="00434834">
      <w:pPr>
        <w:jc w:val="center"/>
        <w:rPr>
          <w:b/>
          <w:bCs/>
        </w:rPr>
      </w:pPr>
      <w:r w:rsidRPr="00434834">
        <w:rPr>
          <w:b/>
          <w:bCs/>
        </w:rPr>
        <w:t>Digitizing Data</w:t>
      </w:r>
    </w:p>
    <w:p w14:paraId="03EB64C6" w14:textId="77777777" w:rsidR="00434834" w:rsidRDefault="00434834" w:rsidP="009B6953">
      <w:pPr>
        <w:rPr>
          <w:b/>
          <w:bCs/>
        </w:rPr>
      </w:pPr>
    </w:p>
    <w:p w14:paraId="6595531B" w14:textId="094BEE48" w:rsidR="00C05011" w:rsidRDefault="00434834" w:rsidP="00434834">
      <w:r w:rsidRPr="00434834">
        <w:t xml:space="preserve">Each group will digitize their data from the field and from the laboratory. </w:t>
      </w:r>
      <w:r w:rsidR="00617362">
        <w:t xml:space="preserve">All data have a life cycle that can be described as follows: </w:t>
      </w:r>
    </w:p>
    <w:p w14:paraId="5C08459A" w14:textId="77777777" w:rsidR="00617362" w:rsidRDefault="00617362" w:rsidP="00434834"/>
    <w:p w14:paraId="250BD43C" w14:textId="70337095" w:rsidR="00617362" w:rsidRDefault="003F27F1" w:rsidP="00434834">
      <w:r w:rsidRPr="003F27F1">
        <w:rPr>
          <w:noProof/>
        </w:rPr>
        <w:drawing>
          <wp:inline distT="0" distB="0" distL="0" distR="0" wp14:anchorId="007304DC" wp14:editId="2236BAE5">
            <wp:extent cx="5943600" cy="3246120"/>
            <wp:effectExtent l="0" t="0" r="0" b="5080"/>
            <wp:docPr id="86447003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70037" name="Picture 1" descr="A diagram of a diagram&#10;&#10;Description automatically generated"/>
                    <pic:cNvPicPr/>
                  </pic:nvPicPr>
                  <pic:blipFill>
                    <a:blip r:embed="rId5"/>
                    <a:stretch>
                      <a:fillRect/>
                    </a:stretch>
                  </pic:blipFill>
                  <pic:spPr>
                    <a:xfrm>
                      <a:off x="0" y="0"/>
                      <a:ext cx="5943600" cy="3246120"/>
                    </a:xfrm>
                    <a:prstGeom prst="rect">
                      <a:avLst/>
                    </a:prstGeom>
                  </pic:spPr>
                </pic:pic>
              </a:graphicData>
            </a:graphic>
          </wp:inline>
        </w:drawing>
      </w:r>
    </w:p>
    <w:p w14:paraId="6266EFF9" w14:textId="2B0B7DF8" w:rsidR="00C05011" w:rsidRDefault="003F27F1" w:rsidP="00434834">
      <w:r w:rsidRPr="003F27F1">
        <w:rPr>
          <w:b/>
          <w:bCs/>
        </w:rPr>
        <w:t>Figure 1.</w:t>
      </w:r>
      <w:r>
        <w:t xml:space="preserve"> The data life cycle begins with planning and collecting the data, then assuring the quality of those data, describing the attributes of the data</w:t>
      </w:r>
      <w:r w:rsidR="009B6953">
        <w:t>,</w:t>
      </w:r>
      <w:r>
        <w:t xml:space="preserve"> and </w:t>
      </w:r>
      <w:r w:rsidR="009B6953">
        <w:t xml:space="preserve">ultimately </w:t>
      </w:r>
      <w:r>
        <w:t xml:space="preserve">archiving them in a way that they can subsequently be discovered, integrated into other </w:t>
      </w:r>
      <w:proofErr w:type="gramStart"/>
      <w:r>
        <w:t>projects</w:t>
      </w:r>
      <w:proofErr w:type="gramEnd"/>
      <w:r>
        <w:t xml:space="preserve"> and analyzed to create new knowledge. (Strasser et al. 2012 from </w:t>
      </w:r>
      <w:proofErr w:type="spellStart"/>
      <w:r>
        <w:t>DataOne</w:t>
      </w:r>
      <w:proofErr w:type="spellEnd"/>
      <w:r>
        <w:t>)</w:t>
      </w:r>
    </w:p>
    <w:p w14:paraId="0133D9E3" w14:textId="77777777" w:rsidR="00C05011" w:rsidRDefault="00C05011" w:rsidP="00434834"/>
    <w:p w14:paraId="67DE56EC" w14:textId="2D323683" w:rsidR="00C05011" w:rsidRDefault="003F27F1" w:rsidP="00434834">
      <w:r>
        <w:t xml:space="preserve">We are at the stage where we want to describe the data so that we can analyze it in the context of this project, as well as preserve it for the future. </w:t>
      </w:r>
      <w:r w:rsidR="00C05011">
        <w:t xml:space="preserve">There are </w:t>
      </w:r>
      <w:proofErr w:type="gramStart"/>
      <w:r w:rsidR="00C05011">
        <w:t>a number of</w:t>
      </w:r>
      <w:proofErr w:type="gramEnd"/>
      <w:r w:rsidR="00C05011">
        <w:t xml:space="preserve"> components to best practice</w:t>
      </w:r>
      <w:r>
        <w:t>s</w:t>
      </w:r>
      <w:r w:rsidR="00C05011">
        <w:t xml:space="preserve"> </w:t>
      </w:r>
      <w:r>
        <w:t>for describing</w:t>
      </w:r>
      <w:r w:rsidR="00C05011">
        <w:t xml:space="preserve"> data, including documenting: </w:t>
      </w:r>
    </w:p>
    <w:p w14:paraId="47840D26" w14:textId="77777777" w:rsidR="00C05011" w:rsidRDefault="00C05011" w:rsidP="00434834"/>
    <w:p w14:paraId="30CFB113" w14:textId="0CD069A8" w:rsidR="00C05011" w:rsidRDefault="00C05011" w:rsidP="00C05011">
      <w:pPr>
        <w:pStyle w:val="ListParagraph"/>
        <w:numPr>
          <w:ilvl w:val="0"/>
          <w:numId w:val="1"/>
        </w:numPr>
      </w:pPr>
      <w:r>
        <w:t xml:space="preserve">Why and how the data was collected. </w:t>
      </w:r>
    </w:p>
    <w:p w14:paraId="5A306A92" w14:textId="1093D8C0" w:rsidR="00C05011" w:rsidRDefault="00C05011" w:rsidP="00C05011">
      <w:pPr>
        <w:pStyle w:val="ListParagraph"/>
        <w:numPr>
          <w:ilvl w:val="0"/>
          <w:numId w:val="1"/>
        </w:numPr>
      </w:pPr>
      <w:r>
        <w:t>How the data is structured and how files relate to one another.</w:t>
      </w:r>
    </w:p>
    <w:p w14:paraId="0F673647" w14:textId="77777777" w:rsidR="00C05011" w:rsidRDefault="00C05011" w:rsidP="00C05011">
      <w:pPr>
        <w:pStyle w:val="ListParagraph"/>
        <w:numPr>
          <w:ilvl w:val="0"/>
          <w:numId w:val="1"/>
        </w:numPr>
      </w:pPr>
      <w:r>
        <w:t xml:space="preserve">Whether or not the data is complete. </w:t>
      </w:r>
    </w:p>
    <w:p w14:paraId="62202BDE" w14:textId="77777777" w:rsidR="00C05011" w:rsidRDefault="00C05011" w:rsidP="00C05011">
      <w:pPr>
        <w:pStyle w:val="ListParagraph"/>
        <w:numPr>
          <w:ilvl w:val="0"/>
          <w:numId w:val="1"/>
        </w:numPr>
      </w:pPr>
      <w:r>
        <w:t xml:space="preserve">Who can access the data and how it can be used. </w:t>
      </w:r>
    </w:p>
    <w:p w14:paraId="242FAF81" w14:textId="77777777" w:rsidR="00C05011" w:rsidRDefault="00C05011" w:rsidP="00C05011">
      <w:pPr>
        <w:pStyle w:val="ListParagraph"/>
        <w:numPr>
          <w:ilvl w:val="0"/>
          <w:numId w:val="1"/>
        </w:numPr>
      </w:pPr>
      <w:r>
        <w:t xml:space="preserve">How versions of the data are named and tracked over time. </w:t>
      </w:r>
    </w:p>
    <w:p w14:paraId="20EFD545" w14:textId="5CC75D39" w:rsidR="00C05011" w:rsidRDefault="00C05011" w:rsidP="00C05011"/>
    <w:p w14:paraId="65D08462" w14:textId="6876278B" w:rsidR="00936D7E" w:rsidRDefault="00936D7E" w:rsidP="00C05011">
      <w:r>
        <w:t xml:space="preserve">We will build our files in a format that can easily be accessed (csv; comma separated values), which can be done in Google Sheets. </w:t>
      </w:r>
      <w:r w:rsidR="009B6953">
        <w:t xml:space="preserve">Your group should consider and incorporate the following into your data files: </w:t>
      </w:r>
    </w:p>
    <w:p w14:paraId="6B6349E8" w14:textId="77777777" w:rsidR="00936D7E" w:rsidRDefault="00936D7E" w:rsidP="00C05011"/>
    <w:p w14:paraId="2A2DB7AB" w14:textId="40BA9233" w:rsidR="00936D7E" w:rsidRDefault="00936D7E" w:rsidP="00C05011">
      <w:pPr>
        <w:rPr>
          <w:b/>
          <w:bCs/>
        </w:rPr>
      </w:pPr>
      <w:r w:rsidRPr="00936D7E">
        <w:rPr>
          <w:b/>
          <w:bCs/>
        </w:rPr>
        <w:t>Name Your File</w:t>
      </w:r>
      <w:r>
        <w:rPr>
          <w:b/>
          <w:bCs/>
        </w:rPr>
        <w:t>:</w:t>
      </w:r>
    </w:p>
    <w:p w14:paraId="232C5AD5" w14:textId="361ADFBD" w:rsidR="00936D7E" w:rsidRDefault="00936D7E" w:rsidP="00C05011">
      <w:hyperlink r:id="rId6" w:history="1">
        <w:r w:rsidRPr="00862294">
          <w:rPr>
            <w:rStyle w:val="Hyperlink"/>
          </w:rPr>
          <w:t>https://dataoneorg.github.io/Education/bestpractices/assign-descriptive-file</w:t>
        </w:r>
      </w:hyperlink>
    </w:p>
    <w:p w14:paraId="4A4E59AB" w14:textId="77777777" w:rsidR="00936D7E" w:rsidRDefault="00936D7E" w:rsidP="00C05011"/>
    <w:p w14:paraId="13629D83" w14:textId="46B6F2BB" w:rsidR="00936D7E" w:rsidRPr="00936D7E" w:rsidRDefault="00936D7E" w:rsidP="00C05011">
      <w:pPr>
        <w:rPr>
          <w:b/>
          <w:bCs/>
        </w:rPr>
      </w:pPr>
      <w:r w:rsidRPr="00936D7E">
        <w:rPr>
          <w:b/>
          <w:bCs/>
        </w:rPr>
        <w:t xml:space="preserve">Define the </w:t>
      </w:r>
      <w:r w:rsidR="009B6953">
        <w:rPr>
          <w:b/>
          <w:bCs/>
        </w:rPr>
        <w:t xml:space="preserve">Key </w:t>
      </w:r>
      <w:r w:rsidRPr="00936D7E">
        <w:rPr>
          <w:b/>
          <w:bCs/>
        </w:rPr>
        <w:t>Parameters</w:t>
      </w:r>
      <w:r w:rsidR="009B6953">
        <w:rPr>
          <w:b/>
          <w:bCs/>
        </w:rPr>
        <w:t xml:space="preserve"> (e.g., sample #, species, leaf area)</w:t>
      </w:r>
      <w:r w:rsidRPr="00936D7E">
        <w:rPr>
          <w:b/>
          <w:bCs/>
        </w:rPr>
        <w:t xml:space="preserve">: </w:t>
      </w:r>
    </w:p>
    <w:p w14:paraId="5AC94532" w14:textId="2BAF5104" w:rsidR="00936D7E" w:rsidRDefault="00936D7E" w:rsidP="00C05011">
      <w:hyperlink r:id="rId7" w:history="1">
        <w:r w:rsidRPr="00862294">
          <w:rPr>
            <w:rStyle w:val="Hyperlink"/>
          </w:rPr>
          <w:t>https://dataoneorg.github.io/Education/bestpractices/define-the-parameters</w:t>
        </w:r>
      </w:hyperlink>
    </w:p>
    <w:p w14:paraId="1449D0FF" w14:textId="77777777" w:rsidR="00936D7E" w:rsidRDefault="00936D7E" w:rsidP="00C05011">
      <w:pPr>
        <w:rPr>
          <w:b/>
          <w:bCs/>
        </w:rPr>
      </w:pPr>
    </w:p>
    <w:p w14:paraId="14C84571" w14:textId="58DF8344" w:rsidR="00936D7E" w:rsidRDefault="00936D7E" w:rsidP="00936D7E">
      <w:pPr>
        <w:rPr>
          <w:b/>
          <w:bCs/>
        </w:rPr>
      </w:pPr>
      <w:r>
        <w:rPr>
          <w:b/>
          <w:bCs/>
        </w:rPr>
        <w:t>Describe the Units of Measurement</w:t>
      </w:r>
      <w:r w:rsidR="009B6953">
        <w:rPr>
          <w:b/>
          <w:bCs/>
        </w:rPr>
        <w:t xml:space="preserve"> (e.g., m</w:t>
      </w:r>
      <w:r w:rsidR="009B6953" w:rsidRPr="009B6953">
        <w:rPr>
          <w:b/>
          <w:bCs/>
          <w:vertAlign w:val="superscript"/>
        </w:rPr>
        <w:t>2</w:t>
      </w:r>
      <w:r w:rsidR="009B6953">
        <w:rPr>
          <w:b/>
          <w:bCs/>
        </w:rPr>
        <w:t>)</w:t>
      </w:r>
      <w:r>
        <w:rPr>
          <w:b/>
          <w:bCs/>
        </w:rPr>
        <w:t xml:space="preserve">: </w:t>
      </w:r>
    </w:p>
    <w:p w14:paraId="621CB8D8" w14:textId="77777777" w:rsidR="00936D7E" w:rsidRDefault="00936D7E" w:rsidP="00936D7E">
      <w:hyperlink r:id="rId8" w:history="1">
        <w:r w:rsidRPr="00862294">
          <w:rPr>
            <w:rStyle w:val="Hyperlink"/>
          </w:rPr>
          <w:t>https://dataoneorg.github.io/Education/bestpractices/describe-the-units</w:t>
        </w:r>
      </w:hyperlink>
    </w:p>
    <w:p w14:paraId="39288B1C" w14:textId="77777777" w:rsidR="00936D7E" w:rsidRDefault="00936D7E" w:rsidP="00C05011">
      <w:pPr>
        <w:rPr>
          <w:b/>
          <w:bCs/>
        </w:rPr>
      </w:pPr>
    </w:p>
    <w:p w14:paraId="0CB3BA77" w14:textId="02EC2A89" w:rsidR="00936D7E" w:rsidRDefault="00936D7E" w:rsidP="00C05011">
      <w:r>
        <w:rPr>
          <w:b/>
          <w:bCs/>
        </w:rPr>
        <w:t xml:space="preserve">Create a (Second) Separate Data Dictionary Tab: </w:t>
      </w:r>
      <w:hyperlink r:id="rId9" w:history="1">
        <w:r w:rsidRPr="00862294">
          <w:rPr>
            <w:rStyle w:val="Hyperlink"/>
          </w:rPr>
          <w:t>https://dataoneorg.github.io/Education/bestpractices/create-a-data</w:t>
        </w:r>
      </w:hyperlink>
    </w:p>
    <w:p w14:paraId="1E99EB5D" w14:textId="77777777" w:rsidR="00936D7E" w:rsidRDefault="00936D7E" w:rsidP="00C05011"/>
    <w:p w14:paraId="6A0EB444" w14:textId="0A2E7BD8" w:rsidR="00936D7E" w:rsidRPr="009B6953" w:rsidRDefault="00936D7E" w:rsidP="00C05011">
      <w:pPr>
        <w:rPr>
          <w:b/>
          <w:bCs/>
        </w:rPr>
      </w:pPr>
      <w:r w:rsidRPr="009B6953">
        <w:rPr>
          <w:b/>
          <w:bCs/>
        </w:rPr>
        <w:t xml:space="preserve">Create a (Third) Separate </w:t>
      </w:r>
      <w:r w:rsidR="009B6953" w:rsidRPr="009B6953">
        <w:rPr>
          <w:b/>
          <w:bCs/>
        </w:rPr>
        <w:t xml:space="preserve">Metadata Tab: </w:t>
      </w:r>
    </w:p>
    <w:p w14:paraId="01C58AF4" w14:textId="51983C0C" w:rsidR="00936D7E" w:rsidRDefault="009B6953" w:rsidP="00C05011">
      <w:hyperlink r:id="rId10" w:history="1">
        <w:r w:rsidRPr="00862294">
          <w:rPr>
            <w:rStyle w:val="Hyperlink"/>
          </w:rPr>
          <w:t>https://dataoneorg.github.io/Education/bestpractices/identify-and-use</w:t>
        </w:r>
      </w:hyperlink>
    </w:p>
    <w:p w14:paraId="4285D181" w14:textId="77777777" w:rsidR="009B6953" w:rsidRDefault="009B6953" w:rsidP="00C05011"/>
    <w:p w14:paraId="567DB39D" w14:textId="43157C95" w:rsidR="009B6953" w:rsidRPr="00936D7E" w:rsidRDefault="009B6953" w:rsidP="00C05011">
      <w:r>
        <w:t xml:space="preserve">Before beginning, you may wish to explore some of the data sets archived at </w:t>
      </w:r>
      <w:hyperlink r:id="rId11" w:history="1">
        <w:proofErr w:type="spellStart"/>
        <w:r w:rsidRPr="009B6953">
          <w:rPr>
            <w:rStyle w:val="Hyperlink"/>
          </w:rPr>
          <w:t>DataDryad</w:t>
        </w:r>
        <w:proofErr w:type="spellEnd"/>
      </w:hyperlink>
      <w:r>
        <w:t xml:space="preserve">, which is a common and generally well-curated permanent repository for ecological data. </w:t>
      </w:r>
    </w:p>
    <w:p w14:paraId="44940274" w14:textId="77777777" w:rsidR="00936D7E" w:rsidRPr="00434834" w:rsidRDefault="00936D7E" w:rsidP="00C05011"/>
    <w:sectPr w:rsidR="00936D7E" w:rsidRPr="00434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07D65"/>
    <w:multiLevelType w:val="hybridMultilevel"/>
    <w:tmpl w:val="8E6C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265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34"/>
    <w:rsid w:val="003F27F1"/>
    <w:rsid w:val="00434834"/>
    <w:rsid w:val="00617362"/>
    <w:rsid w:val="00936D7E"/>
    <w:rsid w:val="009B6953"/>
    <w:rsid w:val="00C05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740743"/>
  <w15:chartTrackingRefBased/>
  <w15:docId w15:val="{2C123B1B-0F24-D54F-BFA9-1279C215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011"/>
    <w:pPr>
      <w:ind w:left="720"/>
      <w:contextualSpacing/>
    </w:pPr>
  </w:style>
  <w:style w:type="character" w:styleId="Hyperlink">
    <w:name w:val="Hyperlink"/>
    <w:basedOn w:val="DefaultParagraphFont"/>
    <w:uiPriority w:val="99"/>
    <w:unhideWhenUsed/>
    <w:rsid w:val="00936D7E"/>
    <w:rPr>
      <w:color w:val="0563C1" w:themeColor="hyperlink"/>
      <w:u w:val="single"/>
    </w:rPr>
  </w:style>
  <w:style w:type="character" w:styleId="UnresolvedMention">
    <w:name w:val="Unresolved Mention"/>
    <w:basedOn w:val="DefaultParagraphFont"/>
    <w:uiPriority w:val="99"/>
    <w:semiHidden/>
    <w:unhideWhenUsed/>
    <w:rsid w:val="00936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oneorg.github.io/Education/bestpractices/describe-the-uni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taoneorg.github.io/Education/bestpractices/define-the-paramete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oneorg.github.io/Education/bestpractices/assign-descriptive-file" TargetMode="External"/><Relationship Id="rId11" Type="http://schemas.openxmlformats.org/officeDocument/2006/relationships/hyperlink" Target="https://datadryad.org/stash" TargetMode="External"/><Relationship Id="rId5" Type="http://schemas.openxmlformats.org/officeDocument/2006/relationships/image" Target="media/image1.png"/><Relationship Id="rId10" Type="http://schemas.openxmlformats.org/officeDocument/2006/relationships/hyperlink" Target="https://dataoneorg.github.io/Education/bestpractices/identify-and-use" TargetMode="External"/><Relationship Id="rId4" Type="http://schemas.openxmlformats.org/officeDocument/2006/relationships/webSettings" Target="webSettings.xml"/><Relationship Id="rId9" Type="http://schemas.openxmlformats.org/officeDocument/2006/relationships/hyperlink" Target="https://dataoneorg.github.io/Education/bestpractices/create-a-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Goldsmith, Gregory</dc:creator>
  <cp:keywords/>
  <dc:description/>
  <cp:lastModifiedBy>Goldsmith, Gregory</cp:lastModifiedBy>
  <cp:revision>4</cp:revision>
  <dcterms:created xsi:type="dcterms:W3CDTF">2024-01-12T16:56:00Z</dcterms:created>
  <dcterms:modified xsi:type="dcterms:W3CDTF">2024-01-12T17:56:00Z</dcterms:modified>
</cp:coreProperties>
</file>